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8.xml" ContentType="application/vnd.openxmlformats-officedocument.wordprocessingml.header+xml"/>
  <Override PartName="/word/footnotes.xml" ContentType="application/vnd.openxmlformats-officedocument.wordprocessingml.footnotes+xml"/>
  <Override PartName="/word/header2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endnotes.xml" ContentType="application/vnd.openxmlformats-officedocument.wordprocessingml.endnotes+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66EB" w14:textId="64C6F5F4" w:rsidR="004F6675" w:rsidRDefault="004F6675" w:rsidP="00520985">
      <w:pPr>
        <w:tabs>
          <w:tab w:val="left" w:pos="2400"/>
        </w:tabs>
        <w:jc w:val="both"/>
        <w:rPr>
          <w:rFonts w:ascii="Arial" w:hAnsi="Arial" w:cs="Arial"/>
          <w:szCs w:val="22"/>
          <w:lang w:eastAsia="en-US"/>
        </w:rPr>
      </w:pPr>
    </w:p>
    <w:p w14:paraId="3FD68448" w14:textId="59D98EC1" w:rsidR="004F6675" w:rsidRDefault="004F6675" w:rsidP="00520985">
      <w:pPr>
        <w:tabs>
          <w:tab w:val="left" w:pos="2400"/>
        </w:tabs>
        <w:jc w:val="both"/>
        <w:rPr>
          <w:rFonts w:ascii="Arial" w:hAnsi="Arial" w:cs="Arial"/>
          <w:szCs w:val="22"/>
          <w:lang w:eastAsia="en-US"/>
        </w:rPr>
      </w:pPr>
    </w:p>
    <w:p w14:paraId="0A465BBB" w14:textId="77777777" w:rsidR="004F6675" w:rsidRDefault="004F6675" w:rsidP="00520985">
      <w:pPr>
        <w:tabs>
          <w:tab w:val="left" w:pos="2400"/>
        </w:tabs>
        <w:jc w:val="both"/>
        <w:rPr>
          <w:rFonts w:ascii="Arial" w:hAnsi="Arial" w:cs="Arial"/>
          <w:szCs w:val="22"/>
          <w:lang w:eastAsia="en-US"/>
        </w:rPr>
      </w:pPr>
    </w:p>
    <w:p w14:paraId="6A551155" w14:textId="3EA5F0EA" w:rsidR="00DD1780" w:rsidRPr="00C67199" w:rsidRDefault="004F6675" w:rsidP="004F6675">
      <w:pPr>
        <w:tabs>
          <w:tab w:val="left" w:pos="2400"/>
        </w:tabs>
        <w:jc w:val="right"/>
        <w:rPr>
          <w:rFonts w:ascii="Arial" w:hAnsi="Arial" w:cs="Arial"/>
          <w:szCs w:val="22"/>
          <w:lang w:eastAsia="en-US"/>
        </w:rPr>
      </w:pPr>
      <w:r>
        <w:rPr>
          <w:noProof/>
        </w:rPr>
        <w:drawing>
          <wp:inline distT="0" distB="0" distL="0" distR="0" wp14:anchorId="7F1812E7" wp14:editId="599A1636">
            <wp:extent cx="1475740" cy="1454150"/>
            <wp:effectExtent l="0" t="0" r="0" b="0"/>
            <wp:docPr id="1" name="Picture 1" descr="E:\PHOTODATA\Dept\FNQROC\Logos\ESClogo (2).bmp"/>
            <wp:cNvGraphicFramePr/>
            <a:graphic xmlns:a="http://schemas.openxmlformats.org/drawingml/2006/main">
              <a:graphicData uri="http://schemas.openxmlformats.org/drawingml/2006/picture">
                <pic:pic xmlns:pic="http://schemas.openxmlformats.org/drawingml/2006/picture">
                  <pic:nvPicPr>
                    <pic:cNvPr id="1" name="Picture 1" descr="E:\PHOTODATA\Dept\FNQROC\Logos\ESClogo (2).bmp"/>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5740" cy="1454150"/>
                    </a:xfrm>
                    <a:prstGeom prst="rect">
                      <a:avLst/>
                    </a:prstGeom>
                    <a:noFill/>
                    <a:ln>
                      <a:noFill/>
                    </a:ln>
                  </pic:spPr>
                </pic:pic>
              </a:graphicData>
            </a:graphic>
          </wp:inline>
        </w:drawing>
      </w:r>
      <w:r w:rsidR="00520985" w:rsidRPr="00C67199">
        <w:rPr>
          <w:rFonts w:ascii="Arial" w:hAnsi="Arial" w:cs="Arial"/>
          <w:szCs w:val="22"/>
          <w:lang w:eastAsia="en-US"/>
        </w:rPr>
        <w:tab/>
      </w:r>
    </w:p>
    <w:p w14:paraId="5C86DFF7" w14:textId="77777777" w:rsidR="001951CD" w:rsidRPr="00C67199" w:rsidRDefault="001951CD" w:rsidP="00DD1780">
      <w:pPr>
        <w:jc w:val="both"/>
        <w:rPr>
          <w:rFonts w:ascii="Arial" w:hAnsi="Arial" w:cs="Arial"/>
          <w:szCs w:val="22"/>
          <w:lang w:eastAsia="en-US"/>
        </w:rPr>
      </w:pPr>
    </w:p>
    <w:p w14:paraId="3D4AEAC3" w14:textId="77777777" w:rsidR="004127DF" w:rsidRPr="00C67199" w:rsidRDefault="004127DF" w:rsidP="00DD1780">
      <w:pPr>
        <w:jc w:val="both"/>
        <w:rPr>
          <w:rFonts w:ascii="Arial" w:hAnsi="Arial" w:cs="Arial"/>
          <w:szCs w:val="22"/>
          <w:lang w:eastAsia="en-US"/>
        </w:rPr>
      </w:pPr>
    </w:p>
    <w:p w14:paraId="7B851765" w14:textId="6FA2DC39" w:rsidR="00C67199" w:rsidRDefault="00C67199" w:rsidP="008F35DF">
      <w:pPr>
        <w:rPr>
          <w:rFonts w:ascii="Arial" w:hAnsi="Arial" w:cs="Arial"/>
          <w:sz w:val="18"/>
        </w:rPr>
      </w:pPr>
    </w:p>
    <w:p w14:paraId="3BDF7F2B" w14:textId="77777777" w:rsidR="00C67199" w:rsidRDefault="00C67199" w:rsidP="008F35DF">
      <w:pPr>
        <w:rPr>
          <w:rFonts w:ascii="Arial" w:hAnsi="Arial" w:cs="Arial"/>
          <w:sz w:val="18"/>
        </w:rPr>
      </w:pPr>
    </w:p>
    <w:p w14:paraId="053F86EF" w14:textId="6389B309" w:rsidR="00C67199" w:rsidRDefault="00C67199" w:rsidP="008F35DF">
      <w:pPr>
        <w:rPr>
          <w:rFonts w:ascii="Arial" w:hAnsi="Arial" w:cs="Arial"/>
          <w:sz w:val="18"/>
        </w:rPr>
      </w:pPr>
    </w:p>
    <w:p w14:paraId="71281F6A" w14:textId="77777777" w:rsidR="00C67199" w:rsidRDefault="00C67199" w:rsidP="008F35DF">
      <w:pPr>
        <w:rPr>
          <w:rFonts w:ascii="Arial" w:hAnsi="Arial" w:cs="Arial"/>
          <w:sz w:val="18"/>
        </w:rPr>
      </w:pPr>
    </w:p>
    <w:p w14:paraId="2B4A263C" w14:textId="77777777" w:rsidR="00C67199" w:rsidRPr="00C67199" w:rsidRDefault="00C67199" w:rsidP="008F35DF">
      <w:pPr>
        <w:rPr>
          <w:rFonts w:ascii="Arial" w:hAnsi="Arial" w:cs="Arial"/>
          <w:sz w:val="18"/>
        </w:rPr>
      </w:pPr>
    </w:p>
    <w:p w14:paraId="56A9A808" w14:textId="77777777" w:rsidR="008F35DF" w:rsidRPr="00C67199" w:rsidRDefault="008F35DF" w:rsidP="008F35DF">
      <w:pPr>
        <w:rPr>
          <w:rFonts w:ascii="Arial" w:hAnsi="Arial" w:cs="Arial"/>
          <w:sz w:val="18"/>
        </w:rPr>
      </w:pPr>
    </w:p>
    <w:p w14:paraId="45A02BC0" w14:textId="77777777" w:rsidR="008F35DF" w:rsidRPr="003361DD" w:rsidRDefault="008F35DF" w:rsidP="008F35DF">
      <w:pPr>
        <w:rPr>
          <w:rFonts w:ascii="Arial" w:hAnsi="Arial" w:cs="Arial"/>
          <w:sz w:val="18"/>
        </w:rPr>
      </w:pP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8"/>
      </w:tblGrid>
      <w:tr w:rsidR="00C67199" w:rsidRPr="003361DD" w14:paraId="44740994" w14:textId="77777777" w:rsidTr="00102025">
        <w:trPr>
          <w:jc w:val="right"/>
        </w:trPr>
        <w:tc>
          <w:tcPr>
            <w:tcW w:w="8048" w:type="dxa"/>
          </w:tcPr>
          <w:p w14:paraId="2CBB2D5B" w14:textId="77777777" w:rsidR="00FA2FA0" w:rsidRPr="003361DD" w:rsidRDefault="00A52F57" w:rsidP="00FA2FA0">
            <w:pPr>
              <w:spacing w:before="120" w:after="120"/>
              <w:jc w:val="right"/>
              <w:rPr>
                <w:rFonts w:ascii="Arial" w:hAnsi="Arial" w:cs="Arial"/>
                <w:sz w:val="44"/>
                <w:szCs w:val="48"/>
              </w:rPr>
            </w:pPr>
            <w:r w:rsidRPr="003361DD">
              <w:rPr>
                <w:rFonts w:ascii="Arial" w:hAnsi="Arial" w:cs="Arial"/>
                <w:sz w:val="44"/>
                <w:szCs w:val="48"/>
              </w:rPr>
              <w:t>REQUEST FOR TENDER</w:t>
            </w:r>
            <w:r w:rsidR="006021A0" w:rsidRPr="003361DD">
              <w:rPr>
                <w:rFonts w:ascii="Arial" w:hAnsi="Arial" w:cs="Arial"/>
                <w:sz w:val="44"/>
                <w:szCs w:val="48"/>
              </w:rPr>
              <w:t xml:space="preserve"> </w:t>
            </w:r>
          </w:p>
          <w:p w14:paraId="23C7D646" w14:textId="77777777" w:rsidR="006021A0" w:rsidRPr="003361DD" w:rsidRDefault="006021A0" w:rsidP="00FA2FA0">
            <w:pPr>
              <w:spacing w:before="120" w:after="120"/>
              <w:jc w:val="right"/>
              <w:rPr>
                <w:rFonts w:ascii="Arial" w:hAnsi="Arial" w:cs="Arial"/>
                <w:sz w:val="44"/>
                <w:szCs w:val="48"/>
              </w:rPr>
            </w:pPr>
          </w:p>
        </w:tc>
      </w:tr>
    </w:tbl>
    <w:p w14:paraId="32A05DEA" w14:textId="77777777" w:rsidR="008F35DF" w:rsidRPr="003361DD" w:rsidRDefault="008F35DF" w:rsidP="008F35DF">
      <w:pPr>
        <w:rPr>
          <w:rFonts w:ascii="Arial" w:hAnsi="Arial" w:cs="Arial"/>
          <w:color w:val="009900"/>
          <w:sz w:val="18"/>
        </w:rPr>
      </w:pPr>
    </w:p>
    <w:p w14:paraId="4D3FAA1B" w14:textId="77777777" w:rsidR="008F35DF" w:rsidRPr="003361DD" w:rsidRDefault="008F35DF" w:rsidP="008F35DF">
      <w:pPr>
        <w:rPr>
          <w:rFonts w:ascii="Arial" w:hAnsi="Arial" w:cs="Arial"/>
          <w:sz w:val="18"/>
        </w:rPr>
      </w:pPr>
    </w:p>
    <w:p w14:paraId="1E6DAE52" w14:textId="77777777" w:rsidR="008F35DF" w:rsidRPr="003361DD" w:rsidRDefault="008F35DF" w:rsidP="008F35DF">
      <w:pPr>
        <w:rPr>
          <w:rFonts w:ascii="Arial" w:hAnsi="Arial" w:cs="Arial"/>
          <w:color w:val="808080" w:themeColor="background1" w:themeShade="80"/>
          <w:sz w:val="28"/>
          <w:szCs w:val="32"/>
        </w:rPr>
      </w:pPr>
    </w:p>
    <w:p w14:paraId="70C53177" w14:textId="77777777" w:rsidR="00C67199" w:rsidRPr="003361DD" w:rsidRDefault="00C67199" w:rsidP="008F35DF">
      <w:pPr>
        <w:rPr>
          <w:rFonts w:ascii="Arial" w:hAnsi="Arial" w:cs="Arial"/>
          <w:sz w:val="18"/>
        </w:rPr>
      </w:pPr>
    </w:p>
    <w:p w14:paraId="58078C7A" w14:textId="77777777" w:rsidR="008F35DF" w:rsidRPr="003361DD" w:rsidRDefault="008F35DF" w:rsidP="008F35DF">
      <w:pPr>
        <w:rPr>
          <w:rFonts w:ascii="Arial" w:hAnsi="Arial" w:cs="Arial"/>
          <w:sz w:val="18"/>
        </w:rPr>
      </w:pPr>
    </w:p>
    <w:p w14:paraId="34A5140A" w14:textId="77777777" w:rsidR="00C67199" w:rsidRPr="003361DD" w:rsidRDefault="00C67199" w:rsidP="008F35DF">
      <w:pPr>
        <w:rPr>
          <w:rFonts w:ascii="Arial" w:hAnsi="Arial" w:cs="Arial"/>
          <w:sz w:val="18"/>
        </w:rPr>
      </w:pPr>
    </w:p>
    <w:p w14:paraId="3BFE96CE" w14:textId="77777777" w:rsidR="00C67199" w:rsidRPr="003361DD" w:rsidRDefault="00C67199" w:rsidP="008F35DF">
      <w:pPr>
        <w:rPr>
          <w:rFonts w:ascii="Arial" w:hAnsi="Arial" w:cs="Arial"/>
          <w:sz w:val="18"/>
        </w:rPr>
      </w:pPr>
    </w:p>
    <w:p w14:paraId="30EC2824" w14:textId="77777777" w:rsidR="00C67199" w:rsidRPr="003361DD" w:rsidRDefault="00C67199" w:rsidP="008F35DF">
      <w:pPr>
        <w:rPr>
          <w:rFonts w:ascii="Arial" w:hAnsi="Arial" w:cs="Arial"/>
          <w:sz w:val="18"/>
        </w:rPr>
      </w:pPr>
    </w:p>
    <w:p w14:paraId="6ECCB59B" w14:textId="77777777" w:rsidR="008F35DF" w:rsidRPr="003361DD" w:rsidRDefault="008F35DF" w:rsidP="008F35DF">
      <w:pPr>
        <w:rPr>
          <w:rFonts w:ascii="Arial" w:hAnsi="Arial" w:cs="Arial"/>
          <w:sz w:val="18"/>
        </w:rPr>
      </w:pPr>
    </w:p>
    <w:p w14:paraId="3E5FF4EB" w14:textId="77777777" w:rsidR="008F35DF" w:rsidRPr="003361DD" w:rsidRDefault="008F35DF" w:rsidP="008F35DF">
      <w:pPr>
        <w:rPr>
          <w:rFonts w:ascii="Arial" w:hAnsi="Arial" w:cs="Arial"/>
          <w:sz w:val="18"/>
        </w:rPr>
      </w:pPr>
    </w:p>
    <w:p w14:paraId="155AE58C" w14:textId="1052B399" w:rsidR="00032541" w:rsidRPr="00FB5257" w:rsidRDefault="00032541" w:rsidP="008F35DF">
      <w:pPr>
        <w:rPr>
          <w:rFonts w:ascii="Arial" w:hAnsi="Arial" w:cs="Arial"/>
          <w:sz w:val="28"/>
          <w:szCs w:val="32"/>
        </w:rPr>
      </w:pPr>
      <w:r>
        <w:rPr>
          <w:rFonts w:ascii="Arial" w:hAnsi="Arial" w:cs="Arial"/>
          <w:color w:val="808080" w:themeColor="background1" w:themeShade="80"/>
          <w:sz w:val="28"/>
          <w:szCs w:val="32"/>
        </w:rPr>
        <w:t xml:space="preserve">                                                                </w:t>
      </w:r>
      <w:r w:rsidRPr="00FB5257">
        <w:rPr>
          <w:rFonts w:ascii="Arial" w:hAnsi="Arial" w:cs="Arial"/>
          <w:sz w:val="28"/>
          <w:szCs w:val="32"/>
        </w:rPr>
        <w:t xml:space="preserve"> Cyclone Imogen Recovery works </w:t>
      </w:r>
    </w:p>
    <w:p w14:paraId="796C3738" w14:textId="1B7D4B21" w:rsidR="008F35DF" w:rsidRPr="00FB5257" w:rsidRDefault="00032541" w:rsidP="008F35DF">
      <w:pPr>
        <w:rPr>
          <w:rFonts w:ascii="Arial" w:hAnsi="Arial" w:cs="Arial"/>
          <w:sz w:val="18"/>
        </w:rPr>
      </w:pPr>
      <w:r w:rsidRPr="00FB5257">
        <w:rPr>
          <w:rFonts w:ascii="Arial" w:hAnsi="Arial" w:cs="Arial"/>
          <w:sz w:val="28"/>
          <w:szCs w:val="32"/>
        </w:rPr>
        <w:t xml:space="preserve">                                                                 ESC.0010.2021E.REC</w:t>
      </w:r>
    </w:p>
    <w:p w14:paraId="478F5535" w14:textId="77777777" w:rsidR="008F35DF" w:rsidRPr="00FB5257" w:rsidRDefault="008F35DF" w:rsidP="008F35DF">
      <w:pPr>
        <w:rPr>
          <w:rFonts w:ascii="Arial" w:hAnsi="Arial" w:cs="Arial"/>
          <w:sz w:val="18"/>
        </w:rPr>
      </w:pPr>
    </w:p>
    <w:p w14:paraId="60C4B861" w14:textId="35E7A2D6" w:rsidR="008F35DF" w:rsidRPr="00FB5257" w:rsidRDefault="003612A5" w:rsidP="003612A5">
      <w:pPr>
        <w:jc w:val="center"/>
        <w:rPr>
          <w:rFonts w:ascii="Arial" w:hAnsi="Arial" w:cs="Arial"/>
          <w:sz w:val="28"/>
          <w:szCs w:val="32"/>
        </w:rPr>
      </w:pPr>
      <w:r w:rsidRPr="00FB5257">
        <w:rPr>
          <w:rFonts w:ascii="Arial" w:hAnsi="Arial" w:cs="Arial"/>
          <w:sz w:val="28"/>
          <w:szCs w:val="32"/>
        </w:rPr>
        <w:t xml:space="preserve">                                                    </w:t>
      </w:r>
      <w:r w:rsidR="007E27A2" w:rsidRPr="00FB5257">
        <w:rPr>
          <w:rFonts w:ascii="Arial" w:hAnsi="Arial" w:cs="Arial"/>
          <w:sz w:val="28"/>
          <w:szCs w:val="32"/>
        </w:rPr>
        <w:t xml:space="preserve">Contract No.: </w:t>
      </w:r>
      <w:r w:rsidR="00B76AE7" w:rsidRPr="00FB5257">
        <w:rPr>
          <w:rFonts w:ascii="Arial" w:hAnsi="Arial" w:cs="Arial"/>
          <w:sz w:val="28"/>
          <w:szCs w:val="32"/>
        </w:rPr>
        <w:t>ESC 2022-001</w:t>
      </w:r>
    </w:p>
    <w:p w14:paraId="75E2512E" w14:textId="77777777" w:rsidR="008F35DF" w:rsidRPr="003361DD" w:rsidRDefault="008F35DF" w:rsidP="008F35DF">
      <w:pPr>
        <w:jc w:val="right"/>
        <w:rPr>
          <w:rFonts w:ascii="Arial" w:hAnsi="Arial" w:cs="Arial"/>
          <w:color w:val="808080" w:themeColor="background1" w:themeShade="80"/>
          <w:sz w:val="28"/>
          <w:szCs w:val="32"/>
        </w:rPr>
      </w:pPr>
    </w:p>
    <w:p w14:paraId="71AD635D" w14:textId="77777777" w:rsidR="00A722B4" w:rsidRDefault="00A722B4" w:rsidP="00DD1780">
      <w:pPr>
        <w:jc w:val="both"/>
        <w:rPr>
          <w:rFonts w:ascii="Arial" w:hAnsi="Arial" w:cs="Arial"/>
          <w:szCs w:val="22"/>
          <w:lang w:eastAsia="en-US"/>
        </w:rPr>
      </w:pPr>
    </w:p>
    <w:p w14:paraId="23C9D24F" w14:textId="77777777" w:rsidR="00A722B4" w:rsidRDefault="00A722B4" w:rsidP="00DD1780">
      <w:pPr>
        <w:jc w:val="both"/>
        <w:rPr>
          <w:rFonts w:ascii="Arial" w:hAnsi="Arial" w:cs="Arial"/>
          <w:szCs w:val="22"/>
          <w:lang w:eastAsia="en-US"/>
        </w:rPr>
      </w:pPr>
    </w:p>
    <w:p w14:paraId="69B03F3A" w14:textId="77777777" w:rsidR="00A722B4" w:rsidRPr="00C67199" w:rsidRDefault="00A722B4" w:rsidP="00DD1780">
      <w:pPr>
        <w:jc w:val="both"/>
        <w:rPr>
          <w:rFonts w:ascii="Arial" w:hAnsi="Arial" w:cs="Arial"/>
          <w:szCs w:val="22"/>
          <w:lang w:eastAsia="en-US"/>
        </w:rPr>
        <w:sectPr w:rsidR="00A722B4" w:rsidRPr="00C67199" w:rsidSect="004127DF">
          <w:footerReference w:type="default" r:id="rId12"/>
          <w:headerReference w:type="first" r:id="rId13"/>
          <w:footerReference w:type="first" r:id="rId14"/>
          <w:type w:val="continuous"/>
          <w:pgSz w:w="11909" w:h="16834" w:code="9"/>
          <w:pgMar w:top="737" w:right="1134" w:bottom="1134" w:left="1134" w:header="720" w:footer="720" w:gutter="0"/>
          <w:cols w:space="720"/>
        </w:sectPr>
      </w:pPr>
    </w:p>
    <w:p w14:paraId="297684B0" w14:textId="36CC93CE" w:rsidR="002A4C9A" w:rsidRPr="00C67199" w:rsidRDefault="002A4C9A" w:rsidP="002A4C9A">
      <w:pPr>
        <w:rPr>
          <w:rFonts w:ascii="Arial" w:hAnsi="Arial" w:cs="Arial"/>
          <w:b/>
          <w:szCs w:val="22"/>
        </w:rPr>
      </w:pPr>
    </w:p>
    <w:p w14:paraId="42CD2E00" w14:textId="77777777" w:rsidR="002A4C9A" w:rsidRPr="00C67199" w:rsidRDefault="002A4C9A" w:rsidP="002A4C9A">
      <w:pPr>
        <w:rPr>
          <w:rFonts w:ascii="Arial" w:hAnsi="Arial" w:cs="Arial"/>
          <w:b/>
          <w:szCs w:val="22"/>
        </w:rPr>
      </w:pPr>
    </w:p>
    <w:p w14:paraId="1542F5F7" w14:textId="196FAABA" w:rsidR="007837CC" w:rsidRDefault="007837CC" w:rsidP="007837CC">
      <w:pPr>
        <w:rPr>
          <w:rFonts w:ascii="Arial" w:hAnsi="Arial" w:cs="Arial"/>
          <w:b/>
          <w:szCs w:val="22"/>
        </w:rPr>
      </w:pPr>
    </w:p>
    <w:p w14:paraId="799C30D0" w14:textId="77777777" w:rsidR="00F455FF" w:rsidRPr="00F455FF" w:rsidRDefault="00F455FF" w:rsidP="007D18EA">
      <w:pPr>
        <w:rPr>
          <w:rFonts w:ascii="Arial" w:hAnsi="Arial" w:cs="Arial"/>
          <w:sz w:val="18"/>
        </w:rPr>
        <w:sectPr w:rsidR="00F455FF" w:rsidRPr="00F455FF" w:rsidSect="00582B48">
          <w:footerReference w:type="default" r:id="rId15"/>
          <w:type w:val="continuous"/>
          <w:pgSz w:w="11909" w:h="16834" w:code="9"/>
          <w:pgMar w:top="1701" w:right="1418" w:bottom="1134" w:left="1418" w:header="1134" w:footer="720" w:gutter="0"/>
          <w:pgNumType w:fmt="lowerRoman" w:start="1"/>
          <w:cols w:space="720"/>
          <w:docGrid w:linePitch="272"/>
        </w:sectPr>
      </w:pPr>
    </w:p>
    <w:p w14:paraId="2067E575" w14:textId="0A992ACA" w:rsidR="003E2824" w:rsidRPr="00713C3A" w:rsidRDefault="006D3F40" w:rsidP="007C3844">
      <w:pPr>
        <w:pStyle w:val="MLNumberList"/>
        <w:tabs>
          <w:tab w:val="left" w:pos="709"/>
          <w:tab w:val="right" w:pos="9639"/>
        </w:tabs>
        <w:rPr>
          <w:rFonts w:ascii="Arial" w:hAnsi="Arial" w:cs="Arial"/>
          <w:b/>
          <w:sz w:val="24"/>
          <w:szCs w:val="22"/>
        </w:rPr>
      </w:pPr>
      <w:hyperlink w:anchor="OLE_LINK4" w:history="1">
        <w:r w:rsidR="0000492E" w:rsidRPr="00713C3A">
          <w:rPr>
            <w:rStyle w:val="Hyperlink"/>
            <w:rFonts w:ascii="Arial" w:hAnsi="Arial" w:cs="Arial"/>
            <w:b/>
            <w:color w:val="auto"/>
            <w:sz w:val="24"/>
            <w:szCs w:val="22"/>
            <w:u w:val="none"/>
          </w:rPr>
          <w:t>PART 1</w:t>
        </w:r>
        <w:r w:rsidR="003E2824" w:rsidRPr="00713C3A">
          <w:rPr>
            <w:rStyle w:val="Hyperlink"/>
            <w:rFonts w:ascii="Arial" w:hAnsi="Arial" w:cs="Arial"/>
            <w:b/>
            <w:color w:val="auto"/>
            <w:sz w:val="24"/>
            <w:szCs w:val="22"/>
            <w:u w:val="none"/>
          </w:rPr>
          <w:t xml:space="preserve"> – </w:t>
        </w:r>
        <w:r w:rsidR="0061566E" w:rsidRPr="00713C3A">
          <w:rPr>
            <w:rStyle w:val="Hyperlink"/>
            <w:rFonts w:ascii="Arial" w:hAnsi="Arial" w:cs="Arial"/>
            <w:b/>
            <w:color w:val="auto"/>
            <w:sz w:val="24"/>
            <w:szCs w:val="22"/>
            <w:u w:val="none"/>
          </w:rPr>
          <w:t>PREAMBLE</w:t>
        </w:r>
      </w:hyperlink>
    </w:p>
    <w:p w14:paraId="4CDA796B" w14:textId="310B4EA4" w:rsidR="003E2824" w:rsidRPr="00713C3A" w:rsidRDefault="006D3F40" w:rsidP="007C3844">
      <w:pPr>
        <w:pStyle w:val="MLNumberList"/>
        <w:tabs>
          <w:tab w:val="left" w:pos="709"/>
          <w:tab w:val="right" w:pos="9639"/>
        </w:tabs>
        <w:rPr>
          <w:rFonts w:ascii="Arial" w:hAnsi="Arial" w:cs="Arial"/>
          <w:b/>
          <w:sz w:val="24"/>
          <w:szCs w:val="22"/>
        </w:rPr>
      </w:pPr>
      <w:hyperlink w:anchor="Text320" w:history="1">
        <w:r w:rsidR="0000492E" w:rsidRPr="00713C3A">
          <w:rPr>
            <w:rStyle w:val="Hyperlink"/>
            <w:rFonts w:ascii="Arial" w:hAnsi="Arial" w:cs="Arial"/>
            <w:b/>
            <w:color w:val="auto"/>
            <w:sz w:val="24"/>
            <w:szCs w:val="22"/>
            <w:u w:val="none"/>
          </w:rPr>
          <w:t>PART 2</w:t>
        </w:r>
        <w:r w:rsidR="003E2824" w:rsidRPr="00713C3A">
          <w:rPr>
            <w:rStyle w:val="Hyperlink"/>
            <w:rFonts w:ascii="Arial" w:hAnsi="Arial" w:cs="Arial"/>
            <w:b/>
            <w:color w:val="auto"/>
            <w:sz w:val="24"/>
            <w:szCs w:val="22"/>
            <w:u w:val="none"/>
          </w:rPr>
          <w:t xml:space="preserve"> – TENDER INFORMATION</w:t>
        </w:r>
      </w:hyperlink>
    </w:p>
    <w:p w14:paraId="7470D562" w14:textId="19D4B974" w:rsidR="003E2824" w:rsidRPr="00713C3A" w:rsidRDefault="006D3F40" w:rsidP="007C3844">
      <w:pPr>
        <w:pStyle w:val="MLNumberList"/>
        <w:tabs>
          <w:tab w:val="left" w:pos="709"/>
          <w:tab w:val="right" w:pos="9639"/>
        </w:tabs>
        <w:rPr>
          <w:rFonts w:ascii="Arial" w:hAnsi="Arial" w:cs="Arial"/>
          <w:b/>
          <w:sz w:val="24"/>
          <w:szCs w:val="22"/>
        </w:rPr>
      </w:pPr>
      <w:hyperlink w:anchor="SectionC" w:history="1">
        <w:r w:rsidR="0000492E" w:rsidRPr="00713C3A">
          <w:rPr>
            <w:rStyle w:val="Hyperlink"/>
            <w:rFonts w:ascii="Arial" w:hAnsi="Arial" w:cs="Arial"/>
            <w:b/>
            <w:color w:val="auto"/>
            <w:sz w:val="24"/>
            <w:szCs w:val="22"/>
            <w:u w:val="none"/>
          </w:rPr>
          <w:t>PART 3</w:t>
        </w:r>
        <w:r w:rsidR="003E2824" w:rsidRPr="00713C3A">
          <w:rPr>
            <w:rStyle w:val="Hyperlink"/>
            <w:rFonts w:ascii="Arial" w:hAnsi="Arial" w:cs="Arial"/>
            <w:b/>
            <w:color w:val="auto"/>
            <w:sz w:val="24"/>
            <w:szCs w:val="22"/>
            <w:u w:val="none"/>
          </w:rPr>
          <w:t xml:space="preserve"> – CONDITIONS OF TENDERING</w:t>
        </w:r>
      </w:hyperlink>
    </w:p>
    <w:p w14:paraId="27B716CD" w14:textId="10DB62BF" w:rsidR="003E2824" w:rsidRPr="00713C3A" w:rsidRDefault="006D3F40" w:rsidP="007C3844">
      <w:pPr>
        <w:pStyle w:val="MLNumberList"/>
        <w:tabs>
          <w:tab w:val="left" w:pos="709"/>
          <w:tab w:val="right" w:pos="9639"/>
        </w:tabs>
        <w:rPr>
          <w:rFonts w:ascii="Arial" w:hAnsi="Arial" w:cs="Arial"/>
          <w:b/>
          <w:sz w:val="24"/>
          <w:szCs w:val="22"/>
        </w:rPr>
      </w:pPr>
      <w:hyperlink w:anchor="SectionD" w:history="1">
        <w:r w:rsidR="0000492E" w:rsidRPr="00713C3A">
          <w:rPr>
            <w:rStyle w:val="Hyperlink"/>
            <w:rFonts w:ascii="Arial" w:hAnsi="Arial" w:cs="Arial"/>
            <w:b/>
            <w:color w:val="auto"/>
            <w:sz w:val="24"/>
            <w:szCs w:val="22"/>
            <w:u w:val="none"/>
          </w:rPr>
          <w:t>PART 4</w:t>
        </w:r>
        <w:r w:rsidR="003E2824" w:rsidRPr="00713C3A">
          <w:rPr>
            <w:rStyle w:val="Hyperlink"/>
            <w:rFonts w:ascii="Arial" w:hAnsi="Arial" w:cs="Arial"/>
            <w:b/>
            <w:color w:val="auto"/>
            <w:sz w:val="24"/>
            <w:szCs w:val="22"/>
            <w:u w:val="none"/>
          </w:rPr>
          <w:t xml:space="preserve"> – THE CONTRACT</w:t>
        </w:r>
      </w:hyperlink>
    </w:p>
    <w:p w14:paraId="35F2763D" w14:textId="3EA7F451" w:rsidR="003E2824" w:rsidRPr="00713C3A" w:rsidRDefault="0000492E" w:rsidP="007C3844">
      <w:pPr>
        <w:pStyle w:val="MLNumberList"/>
        <w:tabs>
          <w:tab w:val="left" w:pos="709"/>
          <w:tab w:val="right" w:pos="9639"/>
        </w:tabs>
        <w:rPr>
          <w:rStyle w:val="Hyperlink"/>
          <w:rFonts w:ascii="Arial" w:hAnsi="Arial" w:cs="Arial"/>
          <w:b/>
          <w:color w:val="auto"/>
          <w:sz w:val="24"/>
          <w:szCs w:val="22"/>
          <w:u w:val="none"/>
        </w:rPr>
      </w:pPr>
      <w:r w:rsidRPr="00713C3A">
        <w:rPr>
          <w:rStyle w:val="Hyperlink"/>
          <w:rFonts w:ascii="Arial" w:hAnsi="Arial" w:cs="Arial"/>
          <w:b/>
          <w:color w:val="auto"/>
          <w:sz w:val="24"/>
          <w:szCs w:val="22"/>
          <w:u w:val="none"/>
        </w:rPr>
        <w:t>PART 5</w:t>
      </w:r>
      <w:r w:rsidR="003E2824" w:rsidRPr="00713C3A">
        <w:rPr>
          <w:rStyle w:val="Hyperlink"/>
          <w:rFonts w:ascii="Arial" w:hAnsi="Arial" w:cs="Arial"/>
          <w:b/>
          <w:color w:val="auto"/>
          <w:sz w:val="24"/>
          <w:szCs w:val="22"/>
          <w:u w:val="none"/>
        </w:rPr>
        <w:t xml:space="preserve"> – SCOPE</w:t>
      </w:r>
    </w:p>
    <w:p w14:paraId="31AECBBE" w14:textId="4B67F76D" w:rsidR="003E2824" w:rsidRPr="00713C3A" w:rsidRDefault="006D3F40" w:rsidP="003343A8">
      <w:pPr>
        <w:pStyle w:val="MLNumberList"/>
        <w:tabs>
          <w:tab w:val="left" w:pos="709"/>
          <w:tab w:val="right" w:pos="9639"/>
        </w:tabs>
        <w:rPr>
          <w:rFonts w:ascii="Arial" w:hAnsi="Arial" w:cs="Arial"/>
          <w:b/>
          <w:sz w:val="24"/>
          <w:szCs w:val="22"/>
        </w:rPr>
      </w:pPr>
      <w:hyperlink w:anchor="SectionF" w:history="1">
        <w:bookmarkStart w:id="1" w:name="_Ref354572959"/>
        <w:r w:rsidR="0000492E" w:rsidRPr="00713C3A">
          <w:rPr>
            <w:rStyle w:val="Hyperlink"/>
            <w:rFonts w:ascii="Arial" w:hAnsi="Arial" w:cs="Arial"/>
            <w:b/>
            <w:color w:val="auto"/>
            <w:sz w:val="24"/>
            <w:szCs w:val="22"/>
            <w:u w:val="none"/>
          </w:rPr>
          <w:t>PART 6</w:t>
        </w:r>
        <w:r w:rsidR="003E2824" w:rsidRPr="00713C3A">
          <w:rPr>
            <w:rStyle w:val="Hyperlink"/>
            <w:rFonts w:ascii="Arial" w:hAnsi="Arial" w:cs="Arial"/>
            <w:b/>
            <w:color w:val="auto"/>
            <w:sz w:val="24"/>
            <w:szCs w:val="22"/>
            <w:u w:val="none"/>
          </w:rPr>
          <w:t xml:space="preserve"> –</w:t>
        </w:r>
        <w:r w:rsidR="00FC37D5" w:rsidRPr="00713C3A">
          <w:rPr>
            <w:rStyle w:val="Hyperlink"/>
            <w:rFonts w:ascii="Arial" w:hAnsi="Arial" w:cs="Arial"/>
            <w:b/>
            <w:color w:val="auto"/>
            <w:sz w:val="24"/>
            <w:szCs w:val="22"/>
            <w:u w:val="none"/>
          </w:rPr>
          <w:t xml:space="preserve"> </w:t>
        </w:r>
        <w:r w:rsidR="006A0427" w:rsidRPr="00713C3A">
          <w:rPr>
            <w:rStyle w:val="Hyperlink"/>
            <w:rFonts w:ascii="Arial" w:hAnsi="Arial" w:cs="Arial"/>
            <w:b/>
            <w:color w:val="auto"/>
            <w:sz w:val="24"/>
            <w:szCs w:val="22"/>
            <w:u w:val="none"/>
          </w:rPr>
          <w:t xml:space="preserve">RESPONSE </w:t>
        </w:r>
        <w:r w:rsidR="00131FEF" w:rsidRPr="00713C3A">
          <w:rPr>
            <w:rStyle w:val="Hyperlink"/>
            <w:rFonts w:ascii="Arial" w:hAnsi="Arial" w:cs="Arial"/>
            <w:b/>
            <w:color w:val="auto"/>
            <w:sz w:val="24"/>
            <w:szCs w:val="22"/>
            <w:u w:val="none"/>
          </w:rPr>
          <w:t>SCHEDULES</w:t>
        </w:r>
        <w:bookmarkEnd w:id="1"/>
      </w:hyperlink>
    </w:p>
    <w:p w14:paraId="4F423471" w14:textId="77777777" w:rsidR="00DD4E19" w:rsidRPr="00DD4E19" w:rsidRDefault="00DD4E19" w:rsidP="00DD4E19"/>
    <w:p w14:paraId="5B4D5CFD" w14:textId="77777777" w:rsidR="00775804" w:rsidRPr="00FC70E9" w:rsidRDefault="00775804" w:rsidP="00FC70E9"/>
    <w:p w14:paraId="776C1C74" w14:textId="77777777" w:rsidR="00775804" w:rsidRPr="00FC70E9" w:rsidRDefault="00775804" w:rsidP="00FC70E9"/>
    <w:p w14:paraId="19CAF9BD" w14:textId="41F537D7" w:rsidR="000024EE" w:rsidRDefault="000024EE">
      <w:pPr>
        <w:sectPr w:rsidR="000024EE" w:rsidSect="00713C3A">
          <w:headerReference w:type="default" r:id="rId16"/>
          <w:pgSz w:w="11909" w:h="16834" w:code="9"/>
          <w:pgMar w:top="1701" w:right="1418" w:bottom="1134" w:left="1418" w:header="1134" w:footer="720" w:gutter="0"/>
          <w:pgNumType w:start="0"/>
          <w:cols w:space="720"/>
          <w:titlePg/>
          <w:docGrid w:linePitch="272"/>
        </w:sectPr>
      </w:pPr>
    </w:p>
    <w:p w14:paraId="70E734EF" w14:textId="0C6E7372" w:rsidR="00F7299F" w:rsidRPr="00F7299F" w:rsidRDefault="00F7299F" w:rsidP="00F7299F">
      <w:pPr>
        <w:spacing w:after="200" w:line="276" w:lineRule="auto"/>
        <w:rPr>
          <w:rFonts w:ascii="Arial" w:hAnsi="Arial" w:cs="Arial"/>
          <w:spacing w:val="-3"/>
          <w:sz w:val="24"/>
          <w:szCs w:val="24"/>
        </w:rPr>
      </w:pPr>
      <w:r w:rsidRPr="00F7299F">
        <w:rPr>
          <w:rFonts w:ascii="Arial" w:hAnsi="Arial" w:cs="Arial"/>
          <w:spacing w:val="-3"/>
          <w:sz w:val="24"/>
          <w:szCs w:val="24"/>
        </w:rPr>
        <w:lastRenderedPageBreak/>
        <w:t xml:space="preserve">Following the declaration of the “Severe Tropical Cyclone Imogen and associated rainfall and flooding between January and March 2021” as an activated event under DRFA arrangements, </w:t>
      </w:r>
      <w:proofErr w:type="spellStart"/>
      <w:r w:rsidRPr="006761A7">
        <w:rPr>
          <w:rFonts w:ascii="Arial" w:hAnsi="Arial" w:cs="Arial"/>
          <w:spacing w:val="-3"/>
          <w:sz w:val="24"/>
          <w:szCs w:val="24"/>
        </w:rPr>
        <w:t>Etherdige</w:t>
      </w:r>
      <w:proofErr w:type="spellEnd"/>
      <w:r w:rsidRPr="006761A7">
        <w:rPr>
          <w:rFonts w:ascii="Arial" w:hAnsi="Arial" w:cs="Arial"/>
          <w:spacing w:val="-3"/>
          <w:sz w:val="24"/>
          <w:szCs w:val="24"/>
        </w:rPr>
        <w:t xml:space="preserve"> Shire </w:t>
      </w:r>
      <w:r w:rsidRPr="00F7299F">
        <w:rPr>
          <w:rFonts w:ascii="Arial" w:hAnsi="Arial" w:cs="Arial"/>
          <w:spacing w:val="-3"/>
          <w:sz w:val="24"/>
          <w:szCs w:val="24"/>
        </w:rPr>
        <w:t xml:space="preserve">Council commenced lodging submissions for the restoration of road assets.  </w:t>
      </w:r>
    </w:p>
    <w:p w14:paraId="70E6AEA8" w14:textId="77777777" w:rsidR="00F7299F" w:rsidRPr="00F7299F" w:rsidRDefault="00F7299F" w:rsidP="00F7299F">
      <w:pPr>
        <w:spacing w:after="200" w:line="276" w:lineRule="auto"/>
        <w:rPr>
          <w:rFonts w:ascii="Arial" w:hAnsi="Arial" w:cs="Arial"/>
          <w:spacing w:val="-3"/>
          <w:sz w:val="24"/>
          <w:szCs w:val="24"/>
        </w:rPr>
      </w:pPr>
      <w:r w:rsidRPr="00F7299F">
        <w:rPr>
          <w:rFonts w:ascii="Arial" w:hAnsi="Arial" w:cs="Arial"/>
          <w:spacing w:val="-3"/>
          <w:sz w:val="24"/>
          <w:szCs w:val="24"/>
        </w:rPr>
        <w:t xml:space="preserve">The Etheridge Shire Council (ESC) is undertaking works to restore their road assets.  </w:t>
      </w:r>
    </w:p>
    <w:p w14:paraId="5CC74A5B" w14:textId="77777777" w:rsidR="00F7299F" w:rsidRPr="00F7299F" w:rsidRDefault="00F7299F" w:rsidP="00F7299F">
      <w:pPr>
        <w:spacing w:after="200" w:line="276" w:lineRule="auto"/>
        <w:rPr>
          <w:rFonts w:ascii="Arial" w:hAnsi="Arial" w:cs="Arial"/>
          <w:spacing w:val="-3"/>
          <w:sz w:val="24"/>
          <w:szCs w:val="24"/>
        </w:rPr>
      </w:pPr>
      <w:r w:rsidRPr="00F7299F">
        <w:rPr>
          <w:rFonts w:ascii="Arial" w:hAnsi="Arial" w:cs="Arial"/>
          <w:spacing w:val="-3"/>
          <w:sz w:val="24"/>
          <w:szCs w:val="24"/>
        </w:rPr>
        <w:t>This 2021 Disaster Recovery Funding Arrangements (DRFA) project is across the entirety of the ESC region.</w:t>
      </w:r>
    </w:p>
    <w:p w14:paraId="6C435BA0" w14:textId="044F8D6C" w:rsidR="007E763A" w:rsidRPr="006761A7" w:rsidRDefault="00F7299F" w:rsidP="00F7299F">
      <w:pPr>
        <w:spacing w:after="200" w:line="276" w:lineRule="auto"/>
        <w:rPr>
          <w:rFonts w:ascii="Arial" w:hAnsi="Arial" w:cs="Arial"/>
          <w:spacing w:val="-3"/>
          <w:sz w:val="24"/>
          <w:szCs w:val="24"/>
        </w:rPr>
      </w:pPr>
      <w:r w:rsidRPr="006761A7">
        <w:rPr>
          <w:rFonts w:ascii="Arial" w:hAnsi="Arial" w:cs="Arial"/>
          <w:spacing w:val="-3"/>
          <w:sz w:val="24"/>
          <w:szCs w:val="24"/>
        </w:rPr>
        <w:t>Completion of works by June 30</w:t>
      </w:r>
      <w:proofErr w:type="gramStart"/>
      <w:r w:rsidRPr="006761A7">
        <w:rPr>
          <w:rFonts w:ascii="Arial" w:hAnsi="Arial" w:cs="Arial"/>
          <w:spacing w:val="-3"/>
          <w:sz w:val="24"/>
          <w:szCs w:val="24"/>
        </w:rPr>
        <w:t xml:space="preserve"> 2023</w:t>
      </w:r>
      <w:proofErr w:type="gramEnd"/>
      <w:r w:rsidRPr="006761A7">
        <w:rPr>
          <w:rFonts w:ascii="Arial" w:hAnsi="Arial" w:cs="Arial"/>
          <w:spacing w:val="-3"/>
          <w:sz w:val="24"/>
          <w:szCs w:val="24"/>
        </w:rPr>
        <w:t>.</w:t>
      </w:r>
    </w:p>
    <w:p w14:paraId="1799D029" w14:textId="77777777" w:rsidR="00F7299F" w:rsidRPr="00C67199" w:rsidRDefault="00F7299F" w:rsidP="00F7299F">
      <w:pPr>
        <w:spacing w:after="200" w:line="276" w:lineRule="auto"/>
        <w:rPr>
          <w:rFonts w:ascii="Arial" w:hAnsi="Arial" w:cs="Arial"/>
          <w:spacing w:val="-3"/>
          <w:szCs w:val="22"/>
        </w:rPr>
      </w:pPr>
    </w:p>
    <w:p w14:paraId="346FD290" w14:textId="77777777" w:rsidR="0061566E" w:rsidRDefault="0061566E" w:rsidP="00CD3F29">
      <w:pPr>
        <w:pStyle w:val="HeadingScheduleName"/>
        <w:rPr>
          <w:rFonts w:ascii="Arial" w:hAnsi="Arial" w:cs="Arial"/>
          <w:b/>
          <w:color w:val="009600"/>
          <w:sz w:val="20"/>
          <w:szCs w:val="22"/>
        </w:rPr>
      </w:pPr>
      <w:bookmarkStart w:id="2" w:name="Text320"/>
      <w:bookmarkStart w:id="3" w:name="_9kR3WTr7HC45EhLcszv1P0Uvvn2hY24HG08HDJ"/>
      <w:bookmarkEnd w:id="2"/>
    </w:p>
    <w:p w14:paraId="7A31A82C" w14:textId="77777777" w:rsidR="00FC70E9" w:rsidRPr="00713C3A" w:rsidRDefault="00FC70E9" w:rsidP="00713C3A"/>
    <w:p w14:paraId="4D39F26D" w14:textId="77777777" w:rsidR="00FC70E9" w:rsidRDefault="00FC70E9" w:rsidP="00FC70E9">
      <w:pPr>
        <w:rPr>
          <w:rFonts w:ascii="Arial" w:hAnsi="Arial" w:cs="Arial"/>
          <w:b/>
          <w:bCs/>
          <w:color w:val="009600"/>
          <w:szCs w:val="22"/>
          <w:lang w:eastAsia="en-US"/>
        </w:rPr>
      </w:pPr>
    </w:p>
    <w:p w14:paraId="6F1EEA74" w14:textId="5E0DA9DA" w:rsidR="000024EE" w:rsidRPr="00713C3A" w:rsidRDefault="000024EE" w:rsidP="00713C3A">
      <w:pPr>
        <w:sectPr w:rsidR="000024EE" w:rsidRPr="00713C3A" w:rsidSect="00527D21">
          <w:headerReference w:type="even" r:id="rId17"/>
          <w:headerReference w:type="default" r:id="rId18"/>
          <w:headerReference w:type="first" r:id="rId19"/>
          <w:footerReference w:type="first" r:id="rId20"/>
          <w:pgSz w:w="11909" w:h="16834" w:code="9"/>
          <w:pgMar w:top="993" w:right="1418" w:bottom="1440" w:left="1418" w:header="990" w:footer="720" w:gutter="0"/>
          <w:cols w:space="708"/>
          <w:docGrid w:linePitch="360"/>
        </w:sectPr>
      </w:pPr>
    </w:p>
    <w:tbl>
      <w:tblPr>
        <w:tblW w:w="101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88"/>
        <w:gridCol w:w="488"/>
        <w:gridCol w:w="992"/>
        <w:gridCol w:w="1418"/>
        <w:gridCol w:w="1091"/>
        <w:gridCol w:w="1375"/>
        <w:gridCol w:w="1822"/>
      </w:tblGrid>
      <w:tr w:rsidR="007D18EA" w:rsidRPr="00842756" w14:paraId="10143AC3" w14:textId="77777777" w:rsidTr="004E5D6B">
        <w:tc>
          <w:tcPr>
            <w:tcW w:w="2127" w:type="dxa"/>
            <w:shd w:val="clear" w:color="auto" w:fill="D9D9D9" w:themeFill="background1" w:themeFillShade="D9"/>
            <w:hideMark/>
          </w:tcPr>
          <w:p w14:paraId="0AE659D2" w14:textId="77777777" w:rsidR="007D18EA" w:rsidRPr="00842756" w:rsidRDefault="007D18EA" w:rsidP="007D18EA">
            <w:pPr>
              <w:pStyle w:val="TableTextB"/>
              <w:tabs>
                <w:tab w:val="center" w:pos="4649"/>
              </w:tabs>
              <w:suppressAutoHyphens/>
              <w:spacing w:line="276" w:lineRule="auto"/>
              <w:jc w:val="left"/>
              <w:rPr>
                <w:rFonts w:ascii="Arial" w:hAnsi="Arial"/>
                <w:spacing w:val="-2"/>
                <w:sz w:val="18"/>
              </w:rPr>
            </w:pPr>
            <w:bookmarkStart w:id="6" w:name="SectionC"/>
            <w:bookmarkStart w:id="7" w:name="_Toc332637438"/>
            <w:bookmarkStart w:id="8" w:name="_Toc353342124"/>
            <w:bookmarkEnd w:id="3"/>
            <w:bookmarkEnd w:id="6"/>
            <w:r w:rsidRPr="00842756">
              <w:rPr>
                <w:rFonts w:ascii="Arial" w:hAnsi="Arial"/>
                <w:spacing w:val="-2"/>
                <w:sz w:val="18"/>
              </w:rPr>
              <w:lastRenderedPageBreak/>
              <w:t>Principal:</w:t>
            </w:r>
          </w:p>
        </w:tc>
        <w:tc>
          <w:tcPr>
            <w:tcW w:w="7974" w:type="dxa"/>
            <w:gridSpan w:val="7"/>
            <w:hideMark/>
          </w:tcPr>
          <w:p w14:paraId="42108D94" w14:textId="7158B4C8" w:rsidR="007D18EA" w:rsidRPr="00842756" w:rsidRDefault="004F6675" w:rsidP="007D18EA">
            <w:pPr>
              <w:pStyle w:val="TableTextB"/>
              <w:tabs>
                <w:tab w:val="center" w:pos="4649"/>
              </w:tabs>
              <w:suppressAutoHyphens/>
              <w:spacing w:line="276" w:lineRule="auto"/>
              <w:jc w:val="left"/>
              <w:rPr>
                <w:rFonts w:ascii="Arial" w:hAnsi="Arial"/>
                <w:b w:val="0"/>
                <w:sz w:val="18"/>
              </w:rPr>
            </w:pPr>
            <w:r>
              <w:rPr>
                <w:rFonts w:ascii="Arial" w:hAnsi="Arial"/>
                <w:b w:val="0"/>
                <w:sz w:val="18"/>
              </w:rPr>
              <w:t xml:space="preserve">Etheridge Shire Council </w:t>
            </w:r>
          </w:p>
        </w:tc>
      </w:tr>
      <w:tr w:rsidR="007D18EA" w:rsidRPr="00842756" w14:paraId="7B8C26E2" w14:textId="77777777" w:rsidTr="004E5D6B">
        <w:tc>
          <w:tcPr>
            <w:tcW w:w="2127" w:type="dxa"/>
            <w:shd w:val="clear" w:color="auto" w:fill="D9D9D9" w:themeFill="background1" w:themeFillShade="D9"/>
            <w:hideMark/>
          </w:tcPr>
          <w:p w14:paraId="731F1611" w14:textId="77777777" w:rsidR="007D18EA" w:rsidRPr="00842756" w:rsidRDefault="007D18EA" w:rsidP="007D18EA">
            <w:pPr>
              <w:pStyle w:val="TableTextB"/>
              <w:tabs>
                <w:tab w:val="center" w:pos="4649"/>
              </w:tabs>
              <w:suppressAutoHyphens/>
              <w:spacing w:line="276" w:lineRule="auto"/>
              <w:jc w:val="left"/>
              <w:rPr>
                <w:rFonts w:ascii="Arial" w:hAnsi="Arial"/>
                <w:spacing w:val="-2"/>
                <w:sz w:val="18"/>
              </w:rPr>
            </w:pPr>
            <w:r w:rsidRPr="00842756">
              <w:rPr>
                <w:rFonts w:ascii="Arial" w:hAnsi="Arial"/>
                <w:spacing w:val="-2"/>
                <w:sz w:val="18"/>
              </w:rPr>
              <w:t xml:space="preserve">Project Name: </w:t>
            </w:r>
          </w:p>
        </w:tc>
        <w:tc>
          <w:tcPr>
            <w:tcW w:w="7974" w:type="dxa"/>
            <w:gridSpan w:val="7"/>
            <w:hideMark/>
          </w:tcPr>
          <w:p w14:paraId="0A9E721B" w14:textId="7E4D4DA2" w:rsidR="007D18EA" w:rsidRPr="00842756" w:rsidRDefault="006761A7" w:rsidP="007D18EA">
            <w:pPr>
              <w:pStyle w:val="TableTextB"/>
              <w:tabs>
                <w:tab w:val="left" w:pos="1247"/>
                <w:tab w:val="left" w:pos="1701"/>
                <w:tab w:val="left" w:pos="1814"/>
                <w:tab w:val="left" w:pos="2268"/>
                <w:tab w:val="left" w:pos="2835"/>
                <w:tab w:val="center" w:pos="4649"/>
              </w:tabs>
              <w:suppressAutoHyphens/>
              <w:spacing w:line="276" w:lineRule="auto"/>
              <w:jc w:val="left"/>
              <w:rPr>
                <w:rFonts w:ascii="Arial" w:hAnsi="Arial"/>
                <w:b w:val="0"/>
                <w:spacing w:val="-3"/>
                <w:sz w:val="18"/>
              </w:rPr>
            </w:pPr>
            <w:r w:rsidRPr="006761A7">
              <w:rPr>
                <w:rFonts w:ascii="Arial" w:hAnsi="Arial"/>
                <w:b w:val="0"/>
                <w:sz w:val="18"/>
              </w:rPr>
              <w:t>Cyclone Imogen Recovery works</w:t>
            </w:r>
          </w:p>
        </w:tc>
      </w:tr>
      <w:tr w:rsidR="007D18EA" w:rsidRPr="00842756" w14:paraId="49D1CB47" w14:textId="77777777" w:rsidTr="004E5D6B">
        <w:tc>
          <w:tcPr>
            <w:tcW w:w="2127" w:type="dxa"/>
            <w:shd w:val="clear" w:color="auto" w:fill="D9D9D9" w:themeFill="background1" w:themeFillShade="D9"/>
          </w:tcPr>
          <w:p w14:paraId="4ABCAB54" w14:textId="15CD63EA" w:rsidR="007D18EA" w:rsidRPr="00842756" w:rsidRDefault="008478B5" w:rsidP="007D18EA">
            <w:pPr>
              <w:pStyle w:val="TableTextB"/>
              <w:tabs>
                <w:tab w:val="center" w:pos="4649"/>
              </w:tabs>
              <w:suppressAutoHyphens/>
              <w:spacing w:line="276" w:lineRule="auto"/>
              <w:jc w:val="left"/>
              <w:rPr>
                <w:rFonts w:ascii="Arial" w:hAnsi="Arial"/>
                <w:spacing w:val="-2"/>
                <w:sz w:val="18"/>
              </w:rPr>
            </w:pPr>
            <w:r>
              <w:rPr>
                <w:rFonts w:ascii="Arial" w:hAnsi="Arial"/>
                <w:spacing w:val="-2"/>
                <w:sz w:val="18"/>
              </w:rPr>
              <w:t>S</w:t>
            </w:r>
            <w:r w:rsidR="00465096">
              <w:rPr>
                <w:rFonts w:ascii="Arial" w:hAnsi="Arial"/>
                <w:spacing w:val="-2"/>
                <w:sz w:val="18"/>
              </w:rPr>
              <w:t>cope</w:t>
            </w:r>
            <w:r>
              <w:rPr>
                <w:rFonts w:ascii="Arial" w:hAnsi="Arial"/>
                <w:spacing w:val="-2"/>
                <w:sz w:val="18"/>
              </w:rPr>
              <w:t>:</w:t>
            </w:r>
          </w:p>
        </w:tc>
        <w:tc>
          <w:tcPr>
            <w:tcW w:w="7974" w:type="dxa"/>
            <w:gridSpan w:val="7"/>
          </w:tcPr>
          <w:p w14:paraId="43059FD7" w14:textId="47CF35AF" w:rsidR="007D18EA" w:rsidRPr="00842756" w:rsidRDefault="006761A7" w:rsidP="007D18EA">
            <w:pPr>
              <w:pStyle w:val="TableTextB"/>
              <w:tabs>
                <w:tab w:val="left" w:pos="1247"/>
                <w:tab w:val="left" w:pos="1701"/>
                <w:tab w:val="left" w:pos="1814"/>
                <w:tab w:val="left" w:pos="2268"/>
                <w:tab w:val="left" w:pos="2835"/>
                <w:tab w:val="center" w:pos="4649"/>
              </w:tabs>
              <w:suppressAutoHyphens/>
              <w:spacing w:line="276" w:lineRule="auto"/>
              <w:jc w:val="left"/>
              <w:rPr>
                <w:rFonts w:ascii="Arial" w:hAnsi="Arial"/>
                <w:b w:val="0"/>
                <w:sz w:val="18"/>
              </w:rPr>
            </w:pPr>
            <w:r w:rsidRPr="006761A7">
              <w:rPr>
                <w:rFonts w:ascii="Arial" w:hAnsi="Arial"/>
                <w:b w:val="0"/>
                <w:sz w:val="18"/>
              </w:rPr>
              <w:t>The Etheridge Shire Council (ESC) is undertaking works to restore their road assets</w:t>
            </w:r>
            <w:r w:rsidR="007D18EA" w:rsidRPr="00842756">
              <w:rPr>
                <w:rFonts w:ascii="Arial" w:hAnsi="Arial"/>
                <w:b w:val="0"/>
                <w:sz w:val="18"/>
              </w:rPr>
              <w:t xml:space="preserve"> as described in more detail in Part 5 – Scope</w:t>
            </w:r>
          </w:p>
        </w:tc>
      </w:tr>
      <w:tr w:rsidR="007D18EA" w:rsidRPr="00842756" w14:paraId="67A50A2B" w14:textId="77777777" w:rsidTr="004E5D6B">
        <w:tc>
          <w:tcPr>
            <w:tcW w:w="2127" w:type="dxa"/>
            <w:shd w:val="clear" w:color="auto" w:fill="D9D9D9" w:themeFill="background1" w:themeFillShade="D9"/>
            <w:hideMark/>
          </w:tcPr>
          <w:p w14:paraId="10704A46" w14:textId="77777777" w:rsidR="007D18EA" w:rsidRPr="00842756" w:rsidRDefault="007D18EA" w:rsidP="007D18EA">
            <w:pPr>
              <w:tabs>
                <w:tab w:val="left" w:pos="1247"/>
                <w:tab w:val="left" w:pos="1701"/>
                <w:tab w:val="left" w:pos="1814"/>
                <w:tab w:val="left" w:pos="2268"/>
                <w:tab w:val="left" w:pos="2835"/>
              </w:tabs>
              <w:suppressAutoHyphens/>
              <w:spacing w:before="60" w:after="60" w:line="276" w:lineRule="auto"/>
              <w:rPr>
                <w:rFonts w:ascii="Arial" w:hAnsi="Arial" w:cs="Arial"/>
                <w:b/>
                <w:spacing w:val="-3"/>
                <w:sz w:val="18"/>
              </w:rPr>
            </w:pPr>
            <w:r w:rsidRPr="00842756">
              <w:rPr>
                <w:rFonts w:ascii="Arial" w:hAnsi="Arial" w:cs="Arial"/>
                <w:b/>
                <w:spacing w:val="-3"/>
                <w:sz w:val="18"/>
              </w:rPr>
              <w:t>Site:</w:t>
            </w:r>
          </w:p>
        </w:tc>
        <w:tc>
          <w:tcPr>
            <w:tcW w:w="7974" w:type="dxa"/>
            <w:gridSpan w:val="7"/>
            <w:hideMark/>
          </w:tcPr>
          <w:p w14:paraId="3EDE0CFD" w14:textId="233F0A3E" w:rsidR="007D18EA" w:rsidRPr="00842756" w:rsidRDefault="006761A7" w:rsidP="007D18EA">
            <w:pPr>
              <w:tabs>
                <w:tab w:val="left" w:pos="1247"/>
                <w:tab w:val="left" w:pos="1701"/>
                <w:tab w:val="left" w:pos="1814"/>
                <w:tab w:val="left" w:pos="2268"/>
                <w:tab w:val="left" w:pos="2835"/>
              </w:tabs>
              <w:suppressAutoHyphens/>
              <w:spacing w:before="60" w:after="60" w:line="276" w:lineRule="auto"/>
              <w:jc w:val="both"/>
              <w:rPr>
                <w:rFonts w:ascii="Arial" w:hAnsi="Arial" w:cs="Arial"/>
                <w:sz w:val="18"/>
              </w:rPr>
            </w:pPr>
            <w:r>
              <w:rPr>
                <w:rFonts w:ascii="Arial" w:hAnsi="Arial" w:cs="Arial"/>
                <w:sz w:val="18"/>
              </w:rPr>
              <w:t xml:space="preserve">Various locations across Etheridge Shire Council </w:t>
            </w:r>
            <w:r w:rsidR="002A022D">
              <w:rPr>
                <w:rFonts w:ascii="Arial" w:hAnsi="Arial" w:cs="Arial"/>
                <w:sz w:val="18"/>
              </w:rPr>
              <w:t>R</w:t>
            </w:r>
            <w:r>
              <w:rPr>
                <w:rFonts w:ascii="Arial" w:hAnsi="Arial" w:cs="Arial"/>
                <w:sz w:val="18"/>
              </w:rPr>
              <w:t>egion</w:t>
            </w:r>
          </w:p>
        </w:tc>
      </w:tr>
      <w:tr w:rsidR="007D18EA" w:rsidRPr="00842756" w14:paraId="10F7302E" w14:textId="77777777" w:rsidTr="004E5D6B">
        <w:trPr>
          <w:trHeight w:val="294"/>
        </w:trPr>
        <w:tc>
          <w:tcPr>
            <w:tcW w:w="2127" w:type="dxa"/>
            <w:vMerge w:val="restart"/>
            <w:shd w:val="clear" w:color="auto" w:fill="D9D9D9" w:themeFill="background1" w:themeFillShade="D9"/>
            <w:hideMark/>
          </w:tcPr>
          <w:p w14:paraId="4183FFAB" w14:textId="77777777" w:rsidR="007D18EA" w:rsidRPr="00842756" w:rsidRDefault="007D18EA" w:rsidP="007D18EA">
            <w:pPr>
              <w:spacing w:before="60" w:after="60" w:line="276" w:lineRule="auto"/>
              <w:rPr>
                <w:rFonts w:ascii="Arial" w:hAnsi="Arial" w:cs="Arial"/>
                <w:b/>
                <w:spacing w:val="-3"/>
                <w:sz w:val="18"/>
              </w:rPr>
            </w:pPr>
            <w:r w:rsidRPr="00842756">
              <w:rPr>
                <w:rFonts w:ascii="Arial" w:hAnsi="Arial" w:cs="Arial"/>
                <w:b/>
                <w:spacing w:val="-3"/>
                <w:sz w:val="18"/>
              </w:rPr>
              <w:t>Proposed Timetable:</w:t>
            </w:r>
          </w:p>
        </w:tc>
        <w:tc>
          <w:tcPr>
            <w:tcW w:w="6152" w:type="dxa"/>
            <w:gridSpan w:val="6"/>
            <w:shd w:val="clear" w:color="auto" w:fill="D9D9D9" w:themeFill="background1" w:themeFillShade="D9"/>
            <w:hideMark/>
          </w:tcPr>
          <w:p w14:paraId="7FF41A1C" w14:textId="77777777" w:rsidR="007D18EA" w:rsidRPr="00842756" w:rsidRDefault="007D18EA" w:rsidP="007D18EA">
            <w:pPr>
              <w:tabs>
                <w:tab w:val="left" w:pos="1247"/>
                <w:tab w:val="left" w:pos="1701"/>
                <w:tab w:val="left" w:pos="1814"/>
                <w:tab w:val="left" w:pos="2268"/>
                <w:tab w:val="left" w:pos="2835"/>
              </w:tabs>
              <w:suppressAutoHyphens/>
              <w:spacing w:before="60" w:after="60" w:line="276" w:lineRule="auto"/>
              <w:jc w:val="both"/>
              <w:rPr>
                <w:rFonts w:ascii="Arial" w:hAnsi="Arial" w:cs="Arial"/>
                <w:b/>
                <w:sz w:val="18"/>
              </w:rPr>
            </w:pPr>
            <w:r w:rsidRPr="00842756">
              <w:rPr>
                <w:rFonts w:ascii="Arial" w:hAnsi="Arial" w:cs="Arial"/>
                <w:b/>
                <w:sz w:val="18"/>
              </w:rPr>
              <w:t>Action</w:t>
            </w:r>
          </w:p>
        </w:tc>
        <w:tc>
          <w:tcPr>
            <w:tcW w:w="1822" w:type="dxa"/>
            <w:shd w:val="clear" w:color="auto" w:fill="D9D9D9" w:themeFill="background1" w:themeFillShade="D9"/>
            <w:hideMark/>
          </w:tcPr>
          <w:p w14:paraId="529A9FF4" w14:textId="77777777" w:rsidR="007D18EA" w:rsidRPr="00842756" w:rsidRDefault="007D18EA" w:rsidP="007D18EA">
            <w:pPr>
              <w:tabs>
                <w:tab w:val="left" w:pos="1247"/>
                <w:tab w:val="left" w:pos="1701"/>
                <w:tab w:val="left" w:pos="1814"/>
                <w:tab w:val="left" w:pos="2268"/>
                <w:tab w:val="left" w:pos="2835"/>
              </w:tabs>
              <w:suppressAutoHyphens/>
              <w:spacing w:before="60" w:after="60" w:line="276" w:lineRule="auto"/>
              <w:jc w:val="both"/>
              <w:rPr>
                <w:rFonts w:ascii="Arial" w:hAnsi="Arial" w:cs="Arial"/>
                <w:b/>
                <w:color w:val="000000"/>
                <w:spacing w:val="6"/>
                <w:sz w:val="18"/>
              </w:rPr>
            </w:pPr>
            <w:r w:rsidRPr="00842756">
              <w:rPr>
                <w:rFonts w:ascii="Arial" w:hAnsi="Arial" w:cs="Arial"/>
                <w:b/>
                <w:sz w:val="18"/>
              </w:rPr>
              <w:t>Proposed date</w:t>
            </w:r>
          </w:p>
        </w:tc>
      </w:tr>
      <w:tr w:rsidR="006761A7" w:rsidRPr="00842756" w14:paraId="78681E3F" w14:textId="77777777" w:rsidTr="004E5D6B">
        <w:trPr>
          <w:trHeight w:val="294"/>
        </w:trPr>
        <w:tc>
          <w:tcPr>
            <w:tcW w:w="2127" w:type="dxa"/>
            <w:vMerge/>
            <w:shd w:val="clear" w:color="auto" w:fill="D9D9D9" w:themeFill="background1" w:themeFillShade="D9"/>
            <w:vAlign w:val="center"/>
          </w:tcPr>
          <w:p w14:paraId="2D470BEC" w14:textId="77777777" w:rsidR="006761A7" w:rsidRPr="00842756" w:rsidRDefault="006761A7" w:rsidP="007D18EA">
            <w:pPr>
              <w:rPr>
                <w:rFonts w:ascii="Arial" w:hAnsi="Arial" w:cs="Arial"/>
                <w:b/>
                <w:spacing w:val="-3"/>
                <w:sz w:val="18"/>
              </w:rPr>
            </w:pPr>
          </w:p>
        </w:tc>
        <w:tc>
          <w:tcPr>
            <w:tcW w:w="6152" w:type="dxa"/>
            <w:gridSpan w:val="6"/>
          </w:tcPr>
          <w:p w14:paraId="19A11D40" w14:textId="415AB6C4" w:rsidR="006761A7" w:rsidRPr="00842756" w:rsidRDefault="006761A7"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 xml:space="preserve">Tender </w:t>
            </w:r>
            <w:r w:rsidR="00C039B1">
              <w:rPr>
                <w:rFonts w:ascii="Arial" w:hAnsi="Arial" w:cs="Arial"/>
                <w:noProof/>
                <w:sz w:val="18"/>
              </w:rPr>
              <w:t>Cl</w:t>
            </w:r>
            <w:r>
              <w:rPr>
                <w:rFonts w:ascii="Arial" w:hAnsi="Arial" w:cs="Arial"/>
                <w:noProof/>
                <w:sz w:val="18"/>
              </w:rPr>
              <w:t xml:space="preserve">ose </w:t>
            </w:r>
          </w:p>
        </w:tc>
        <w:tc>
          <w:tcPr>
            <w:tcW w:w="1822" w:type="dxa"/>
          </w:tcPr>
          <w:p w14:paraId="54EBE2C9" w14:textId="0EAD119B" w:rsidR="006761A7" w:rsidRPr="00842756" w:rsidRDefault="006761A7"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25 Feb 2022</w:t>
            </w:r>
          </w:p>
        </w:tc>
      </w:tr>
      <w:tr w:rsidR="007D18EA" w:rsidRPr="00842756" w14:paraId="50EE1658" w14:textId="77777777" w:rsidTr="004E5D6B">
        <w:trPr>
          <w:trHeight w:val="294"/>
        </w:trPr>
        <w:tc>
          <w:tcPr>
            <w:tcW w:w="2127" w:type="dxa"/>
            <w:vMerge/>
            <w:shd w:val="clear" w:color="auto" w:fill="D9D9D9" w:themeFill="background1" w:themeFillShade="D9"/>
            <w:vAlign w:val="center"/>
            <w:hideMark/>
          </w:tcPr>
          <w:p w14:paraId="760014B2" w14:textId="77777777" w:rsidR="007D18EA" w:rsidRPr="00842756" w:rsidRDefault="007D18EA" w:rsidP="007D18EA">
            <w:pPr>
              <w:rPr>
                <w:rFonts w:ascii="Arial" w:hAnsi="Arial" w:cs="Arial"/>
                <w:b/>
                <w:spacing w:val="-3"/>
                <w:sz w:val="18"/>
              </w:rPr>
            </w:pPr>
          </w:p>
        </w:tc>
        <w:tc>
          <w:tcPr>
            <w:tcW w:w="6152" w:type="dxa"/>
            <w:gridSpan w:val="6"/>
            <w:hideMark/>
          </w:tcPr>
          <w:p w14:paraId="7C26F582" w14:textId="578B84F3" w:rsidR="007D18EA" w:rsidRPr="00842756" w:rsidRDefault="006761A7"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Tender Award</w:t>
            </w:r>
          </w:p>
        </w:tc>
        <w:tc>
          <w:tcPr>
            <w:tcW w:w="1822" w:type="dxa"/>
            <w:hideMark/>
          </w:tcPr>
          <w:p w14:paraId="7DA57E60" w14:textId="7AAD3416" w:rsidR="007D18EA" w:rsidRPr="00842756" w:rsidRDefault="006761A7"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17 March 2022</w:t>
            </w:r>
          </w:p>
        </w:tc>
      </w:tr>
      <w:tr w:rsidR="007D18EA" w:rsidRPr="00842756" w14:paraId="1C04E1FB" w14:textId="77777777" w:rsidTr="004E5D6B">
        <w:trPr>
          <w:trHeight w:val="294"/>
        </w:trPr>
        <w:tc>
          <w:tcPr>
            <w:tcW w:w="2127" w:type="dxa"/>
            <w:vMerge/>
            <w:shd w:val="clear" w:color="auto" w:fill="D9D9D9" w:themeFill="background1" w:themeFillShade="D9"/>
            <w:vAlign w:val="center"/>
            <w:hideMark/>
          </w:tcPr>
          <w:p w14:paraId="58DC1658" w14:textId="77777777" w:rsidR="007D18EA" w:rsidRPr="00842756" w:rsidRDefault="007D18EA" w:rsidP="007D18EA">
            <w:pPr>
              <w:rPr>
                <w:rFonts w:ascii="Arial" w:hAnsi="Arial" w:cs="Arial"/>
                <w:b/>
                <w:spacing w:val="-3"/>
                <w:sz w:val="18"/>
              </w:rPr>
            </w:pPr>
          </w:p>
        </w:tc>
        <w:tc>
          <w:tcPr>
            <w:tcW w:w="6152" w:type="dxa"/>
            <w:gridSpan w:val="6"/>
            <w:hideMark/>
          </w:tcPr>
          <w:p w14:paraId="0E5208C9" w14:textId="611E3098" w:rsidR="007D18EA" w:rsidRPr="00842756" w:rsidRDefault="006761A7"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Works Commencment</w:t>
            </w:r>
          </w:p>
        </w:tc>
        <w:tc>
          <w:tcPr>
            <w:tcW w:w="1822" w:type="dxa"/>
            <w:hideMark/>
          </w:tcPr>
          <w:p w14:paraId="7C27C030" w14:textId="4C7D2F2A" w:rsidR="007D18EA" w:rsidRPr="00842756" w:rsidRDefault="00C039B1"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4 April 2022</w:t>
            </w:r>
          </w:p>
        </w:tc>
      </w:tr>
      <w:tr w:rsidR="007D18EA" w:rsidRPr="00842756" w14:paraId="015F74E2" w14:textId="77777777" w:rsidTr="004E5D6B">
        <w:trPr>
          <w:trHeight w:val="294"/>
        </w:trPr>
        <w:tc>
          <w:tcPr>
            <w:tcW w:w="2127" w:type="dxa"/>
            <w:vMerge/>
            <w:shd w:val="clear" w:color="auto" w:fill="D9D9D9" w:themeFill="background1" w:themeFillShade="D9"/>
            <w:vAlign w:val="center"/>
            <w:hideMark/>
          </w:tcPr>
          <w:p w14:paraId="025E2D6F" w14:textId="77777777" w:rsidR="007D18EA" w:rsidRPr="00842756" w:rsidRDefault="007D18EA" w:rsidP="007D18EA">
            <w:pPr>
              <w:rPr>
                <w:rFonts w:ascii="Arial" w:hAnsi="Arial" w:cs="Arial"/>
                <w:b/>
                <w:spacing w:val="-3"/>
                <w:sz w:val="18"/>
              </w:rPr>
            </w:pPr>
          </w:p>
        </w:tc>
        <w:tc>
          <w:tcPr>
            <w:tcW w:w="6152" w:type="dxa"/>
            <w:gridSpan w:val="6"/>
            <w:hideMark/>
          </w:tcPr>
          <w:p w14:paraId="7201A73B" w14:textId="7D959A38" w:rsidR="007D18EA" w:rsidRPr="00842756" w:rsidRDefault="00C039B1"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Works Completed</w:t>
            </w:r>
          </w:p>
        </w:tc>
        <w:tc>
          <w:tcPr>
            <w:tcW w:w="1822" w:type="dxa"/>
            <w:hideMark/>
          </w:tcPr>
          <w:p w14:paraId="44796D35" w14:textId="16356A62" w:rsidR="007D18EA" w:rsidRPr="00842756" w:rsidRDefault="00C039B1"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noProof/>
                <w:sz w:val="18"/>
              </w:rPr>
            </w:pPr>
            <w:r>
              <w:rPr>
                <w:rFonts w:ascii="Arial" w:hAnsi="Arial" w:cs="Arial"/>
                <w:noProof/>
                <w:sz w:val="18"/>
              </w:rPr>
              <w:t>16 December 2022</w:t>
            </w:r>
          </w:p>
        </w:tc>
      </w:tr>
      <w:tr w:rsidR="007D18EA" w:rsidRPr="00842756" w14:paraId="18DCDE4A" w14:textId="77777777" w:rsidTr="00713C3A">
        <w:tc>
          <w:tcPr>
            <w:tcW w:w="2127" w:type="dxa"/>
            <w:vMerge w:val="restart"/>
            <w:shd w:val="clear" w:color="auto" w:fill="D9D9D9" w:themeFill="background1" w:themeFillShade="D9"/>
            <w:hideMark/>
          </w:tcPr>
          <w:p w14:paraId="4613A16C"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 w:val="left" w:pos="4560"/>
              </w:tabs>
              <w:suppressAutoHyphens/>
              <w:spacing w:before="60" w:after="60" w:line="276" w:lineRule="auto"/>
              <w:rPr>
                <w:rFonts w:ascii="Arial" w:hAnsi="Arial" w:cs="Arial"/>
                <w:b/>
                <w:spacing w:val="-2"/>
                <w:sz w:val="18"/>
              </w:rPr>
            </w:pPr>
            <w:r w:rsidRPr="00842756">
              <w:rPr>
                <w:rFonts w:ascii="Arial" w:hAnsi="Arial" w:cs="Arial"/>
                <w:b/>
                <w:spacing w:val="-2"/>
                <w:sz w:val="18"/>
              </w:rPr>
              <w:t>Tender briefing or site inspection:</w:t>
            </w:r>
          </w:p>
        </w:tc>
        <w:tc>
          <w:tcPr>
            <w:tcW w:w="1276" w:type="dxa"/>
            <w:gridSpan w:val="2"/>
            <w:shd w:val="clear" w:color="auto" w:fill="D9D9D9" w:themeFill="background1" w:themeFillShade="D9"/>
          </w:tcPr>
          <w:p w14:paraId="7A248339"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 w:val="left" w:pos="4560"/>
              </w:tabs>
              <w:suppressAutoHyphens/>
              <w:spacing w:before="60" w:after="60" w:line="276" w:lineRule="auto"/>
              <w:ind w:left="-112"/>
              <w:rPr>
                <w:rFonts w:ascii="Arial" w:hAnsi="Arial" w:cs="Arial"/>
                <w:b/>
                <w:spacing w:val="-2"/>
                <w:sz w:val="18"/>
              </w:rPr>
            </w:pPr>
            <w:r w:rsidRPr="00842756">
              <w:rPr>
                <w:rFonts w:ascii="Arial" w:hAnsi="Arial" w:cs="Arial"/>
                <w:spacing w:val="-2"/>
                <w:sz w:val="18"/>
                <w:szCs w:val="18"/>
              </w:rPr>
              <w:t>Description</w:t>
            </w:r>
          </w:p>
        </w:tc>
        <w:tc>
          <w:tcPr>
            <w:tcW w:w="992" w:type="dxa"/>
            <w:shd w:val="clear" w:color="auto" w:fill="D9D9D9" w:themeFill="background1" w:themeFillShade="D9"/>
          </w:tcPr>
          <w:p w14:paraId="65CB28F3" w14:textId="77777777" w:rsidR="007D18EA" w:rsidRPr="00842756" w:rsidRDefault="007D18EA" w:rsidP="00CB21DA">
            <w:pPr>
              <w:tabs>
                <w:tab w:val="left" w:pos="-1304"/>
                <w:tab w:val="left" w:pos="-584"/>
                <w:tab w:val="left" w:pos="314"/>
                <w:tab w:val="left" w:pos="1247"/>
                <w:tab w:val="left" w:pos="1446"/>
                <w:tab w:val="left" w:pos="2268"/>
                <w:tab w:val="left" w:pos="2835"/>
                <w:tab w:val="left" w:pos="4560"/>
              </w:tabs>
              <w:suppressAutoHyphens/>
              <w:spacing w:before="60" w:after="60" w:line="276" w:lineRule="auto"/>
              <w:ind w:left="-112" w:right="-110"/>
              <w:rPr>
                <w:rFonts w:ascii="Arial" w:hAnsi="Arial" w:cs="Arial"/>
                <w:b/>
                <w:spacing w:val="-2"/>
                <w:sz w:val="18"/>
              </w:rPr>
            </w:pPr>
            <w:r w:rsidRPr="00842756">
              <w:rPr>
                <w:rFonts w:ascii="Arial" w:hAnsi="Arial" w:cs="Arial"/>
                <w:spacing w:val="-2"/>
                <w:sz w:val="18"/>
                <w:szCs w:val="18"/>
              </w:rPr>
              <w:t>Time and Date</w:t>
            </w:r>
          </w:p>
        </w:tc>
        <w:tc>
          <w:tcPr>
            <w:tcW w:w="1418" w:type="dxa"/>
            <w:shd w:val="clear" w:color="auto" w:fill="D9D9D9" w:themeFill="background1" w:themeFillShade="D9"/>
          </w:tcPr>
          <w:p w14:paraId="3DEEED3C"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b/>
                <w:spacing w:val="-2"/>
                <w:sz w:val="18"/>
              </w:rPr>
            </w:pPr>
            <w:r w:rsidRPr="00842756">
              <w:rPr>
                <w:rFonts w:ascii="Arial" w:hAnsi="Arial" w:cs="Arial"/>
                <w:spacing w:val="-2"/>
                <w:sz w:val="18"/>
                <w:szCs w:val="18"/>
              </w:rPr>
              <w:t>Place</w:t>
            </w:r>
          </w:p>
        </w:tc>
        <w:tc>
          <w:tcPr>
            <w:tcW w:w="1091" w:type="dxa"/>
            <w:shd w:val="clear" w:color="auto" w:fill="D9D9D9" w:themeFill="background1" w:themeFillShade="D9"/>
          </w:tcPr>
          <w:p w14:paraId="120FF369"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b/>
                <w:spacing w:val="-2"/>
                <w:sz w:val="18"/>
              </w:rPr>
            </w:pPr>
            <w:r w:rsidRPr="00842756">
              <w:rPr>
                <w:rFonts w:ascii="Arial" w:hAnsi="Arial" w:cs="Arial"/>
                <w:spacing w:val="-2"/>
                <w:sz w:val="18"/>
                <w:szCs w:val="18"/>
              </w:rPr>
              <w:t>Maximum attendees</w:t>
            </w:r>
          </w:p>
        </w:tc>
        <w:tc>
          <w:tcPr>
            <w:tcW w:w="1375" w:type="dxa"/>
            <w:shd w:val="clear" w:color="auto" w:fill="D9D9D9" w:themeFill="background1" w:themeFillShade="D9"/>
          </w:tcPr>
          <w:p w14:paraId="08F9CA1B"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rPr>
                <w:rFonts w:ascii="Arial" w:hAnsi="Arial" w:cs="Arial"/>
                <w:b/>
                <w:spacing w:val="-2"/>
                <w:sz w:val="18"/>
              </w:rPr>
            </w:pPr>
            <w:r w:rsidRPr="00842756">
              <w:rPr>
                <w:rFonts w:ascii="Arial" w:hAnsi="Arial" w:cs="Arial"/>
                <w:spacing w:val="-2"/>
                <w:sz w:val="18"/>
                <w:szCs w:val="18"/>
              </w:rPr>
              <w:t>Mandatory or optional</w:t>
            </w:r>
          </w:p>
        </w:tc>
        <w:tc>
          <w:tcPr>
            <w:tcW w:w="1822" w:type="dxa"/>
            <w:shd w:val="clear" w:color="auto" w:fill="D9D9D9" w:themeFill="background1" w:themeFillShade="D9"/>
          </w:tcPr>
          <w:p w14:paraId="71CB21CE" w14:textId="77777777" w:rsidR="007D18EA" w:rsidRPr="00842756" w:rsidRDefault="007D18EA" w:rsidP="00CB21DA">
            <w:pPr>
              <w:tabs>
                <w:tab w:val="left" w:pos="-1304"/>
                <w:tab w:val="left" w:pos="-584"/>
                <w:tab w:val="left" w:pos="314"/>
                <w:tab w:val="left" w:pos="1572"/>
              </w:tabs>
              <w:suppressAutoHyphens/>
              <w:spacing w:before="60" w:after="60" w:line="276" w:lineRule="auto"/>
              <w:ind w:left="-112"/>
              <w:rPr>
                <w:rFonts w:ascii="Arial" w:hAnsi="Arial" w:cs="Arial"/>
                <w:b/>
                <w:spacing w:val="-2"/>
                <w:sz w:val="18"/>
              </w:rPr>
            </w:pPr>
            <w:r w:rsidRPr="00842756">
              <w:rPr>
                <w:rFonts w:ascii="Arial" w:hAnsi="Arial" w:cs="Arial"/>
                <w:noProof/>
                <w:sz w:val="18"/>
                <w:szCs w:val="18"/>
              </w:rPr>
              <w:t>RSVP</w:t>
            </w:r>
          </w:p>
        </w:tc>
      </w:tr>
      <w:tr w:rsidR="007D18EA" w:rsidRPr="00842756" w14:paraId="46063192" w14:textId="77777777" w:rsidTr="00713C3A">
        <w:tc>
          <w:tcPr>
            <w:tcW w:w="2127" w:type="dxa"/>
            <w:vMerge/>
            <w:shd w:val="clear" w:color="auto" w:fill="D9D9D9" w:themeFill="background1" w:themeFillShade="D9"/>
            <w:vAlign w:val="center"/>
            <w:hideMark/>
          </w:tcPr>
          <w:p w14:paraId="6C48797F" w14:textId="77777777" w:rsidR="007D18EA" w:rsidRPr="00842756" w:rsidRDefault="007D18EA" w:rsidP="007D18EA">
            <w:pPr>
              <w:rPr>
                <w:rFonts w:ascii="Arial" w:hAnsi="Arial" w:cs="Arial"/>
                <w:b/>
                <w:spacing w:val="-2"/>
                <w:sz w:val="18"/>
              </w:rPr>
            </w:pPr>
          </w:p>
        </w:tc>
        <w:tc>
          <w:tcPr>
            <w:tcW w:w="1276" w:type="dxa"/>
            <w:gridSpan w:val="2"/>
            <w:tcBorders>
              <w:bottom w:val="single" w:sz="4" w:space="0" w:color="auto"/>
            </w:tcBorders>
          </w:tcPr>
          <w:p w14:paraId="3369FB51" w14:textId="04337D91" w:rsidR="007D18EA" w:rsidRPr="00842756" w:rsidRDefault="004E1C3B" w:rsidP="00CB21DA">
            <w:pPr>
              <w:tabs>
                <w:tab w:val="left" w:pos="-1304"/>
                <w:tab w:val="left" w:pos="-584"/>
                <w:tab w:val="left" w:pos="314"/>
                <w:tab w:val="left" w:pos="1572"/>
                <w:tab w:val="left" w:pos="4560"/>
              </w:tabs>
              <w:suppressAutoHyphens/>
              <w:spacing w:before="60" w:after="60" w:line="276" w:lineRule="auto"/>
              <w:ind w:left="-112"/>
              <w:rPr>
                <w:rFonts w:ascii="Arial" w:hAnsi="Arial" w:cs="Arial"/>
                <w:b/>
                <w:spacing w:val="-2"/>
                <w:sz w:val="18"/>
              </w:rPr>
            </w:pPr>
            <w:r>
              <w:rPr>
                <w:rFonts w:ascii="Arial" w:hAnsi="Arial" w:cs="Arial"/>
                <w:sz w:val="18"/>
                <w:szCs w:val="18"/>
              </w:rPr>
              <w:fldChar w:fldCharType="begin">
                <w:ffData>
                  <w:name w:val=""/>
                  <w:enabled/>
                  <w:calcOnExit w:val="0"/>
                  <w:textInput>
                    <w:default w:val="[DESCRIBE EVEN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[DESCRIBE EVENT]</w:t>
            </w:r>
            <w:r>
              <w:rPr>
                <w:rFonts w:ascii="Arial" w:hAnsi="Arial" w:cs="Arial"/>
                <w:sz w:val="18"/>
                <w:szCs w:val="18"/>
              </w:rPr>
              <w:fldChar w:fldCharType="end"/>
            </w:r>
            <w:r w:rsidR="007D18EA" w:rsidRPr="00842756">
              <w:rPr>
                <w:rFonts w:ascii="Arial" w:hAnsi="Arial" w:cs="Arial"/>
                <w:b/>
                <w:spacing w:val="-2"/>
                <w:sz w:val="18"/>
                <w:szCs w:val="18"/>
              </w:rPr>
              <w:t xml:space="preserve"> </w:t>
            </w:r>
          </w:p>
        </w:tc>
        <w:tc>
          <w:tcPr>
            <w:tcW w:w="992" w:type="dxa"/>
            <w:tcBorders>
              <w:bottom w:val="single" w:sz="4" w:space="0" w:color="auto"/>
            </w:tcBorders>
          </w:tcPr>
          <w:p w14:paraId="03DB27C6"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noProof/>
                <w:sz w:val="18"/>
              </w:rPr>
            </w:pPr>
            <w:r w:rsidRPr="00842756">
              <w:rPr>
                <w:rFonts w:ascii="Arial" w:hAnsi="Arial" w:cs="Arial"/>
                <w:sz w:val="18"/>
                <w:szCs w:val="18"/>
              </w:rPr>
              <w:fldChar w:fldCharType="begin">
                <w:ffData>
                  <w:name w:val=""/>
                  <w:enabled/>
                  <w:calcOnExit w:val="0"/>
                  <w:textInput>
                    <w:default w:val="[INSERT TIME AND DATE]"/>
                  </w:textInput>
                </w:ffData>
              </w:fldChar>
            </w:r>
            <w:r w:rsidRPr="00842756">
              <w:rPr>
                <w:rFonts w:ascii="Arial" w:hAnsi="Arial" w:cs="Arial"/>
                <w:sz w:val="18"/>
                <w:szCs w:val="18"/>
              </w:rPr>
              <w:instrText xml:space="preserve"> FORMTEXT </w:instrText>
            </w:r>
            <w:r w:rsidRPr="00842756">
              <w:rPr>
                <w:rFonts w:ascii="Arial" w:hAnsi="Arial" w:cs="Arial"/>
                <w:sz w:val="18"/>
                <w:szCs w:val="18"/>
              </w:rPr>
            </w:r>
            <w:r w:rsidRPr="00842756">
              <w:rPr>
                <w:rFonts w:ascii="Arial" w:hAnsi="Arial" w:cs="Arial"/>
                <w:sz w:val="18"/>
                <w:szCs w:val="18"/>
              </w:rPr>
              <w:fldChar w:fldCharType="separate"/>
            </w:r>
            <w:r w:rsidRPr="00842756">
              <w:rPr>
                <w:rFonts w:ascii="Arial" w:hAnsi="Arial" w:cs="Arial"/>
                <w:noProof/>
                <w:sz w:val="18"/>
                <w:szCs w:val="18"/>
              </w:rPr>
              <w:t>[INSERT TIME AND DATE]</w:t>
            </w:r>
            <w:r w:rsidRPr="00842756">
              <w:rPr>
                <w:rFonts w:ascii="Arial" w:hAnsi="Arial" w:cs="Arial"/>
                <w:sz w:val="18"/>
                <w:szCs w:val="18"/>
              </w:rPr>
              <w:fldChar w:fldCharType="end"/>
            </w:r>
          </w:p>
        </w:tc>
        <w:tc>
          <w:tcPr>
            <w:tcW w:w="1418" w:type="dxa"/>
            <w:tcBorders>
              <w:bottom w:val="single" w:sz="4" w:space="0" w:color="auto"/>
            </w:tcBorders>
          </w:tcPr>
          <w:p w14:paraId="09918623"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right="-108"/>
              <w:jc w:val="both"/>
              <w:rPr>
                <w:rFonts w:ascii="Arial" w:hAnsi="Arial" w:cs="Arial"/>
                <w:noProof/>
                <w:sz w:val="18"/>
              </w:rPr>
            </w:pPr>
            <w:r w:rsidRPr="00842756">
              <w:rPr>
                <w:rFonts w:ascii="Arial" w:hAnsi="Arial" w:cs="Arial"/>
                <w:noProof/>
                <w:sz w:val="18"/>
                <w:szCs w:val="18"/>
              </w:rPr>
              <w:fldChar w:fldCharType="begin">
                <w:ffData>
                  <w:name w:val=""/>
                  <w:enabled/>
                  <w:calcOnExit w:val="0"/>
                  <w:textInput>
                    <w:default w:val="[INSERT ADDRESS]"/>
                  </w:textInput>
                </w:ffData>
              </w:fldChar>
            </w:r>
            <w:r w:rsidRPr="00842756">
              <w:rPr>
                <w:rFonts w:ascii="Arial" w:hAnsi="Arial" w:cs="Arial"/>
                <w:noProof/>
                <w:sz w:val="18"/>
                <w:szCs w:val="18"/>
              </w:rPr>
              <w:instrText xml:space="preserve"> FORMTEXT </w:instrText>
            </w:r>
            <w:r w:rsidRPr="00842756">
              <w:rPr>
                <w:rFonts w:ascii="Arial" w:hAnsi="Arial" w:cs="Arial"/>
                <w:noProof/>
                <w:sz w:val="18"/>
                <w:szCs w:val="18"/>
              </w:rPr>
            </w:r>
            <w:r w:rsidRPr="00842756">
              <w:rPr>
                <w:rFonts w:ascii="Arial" w:hAnsi="Arial" w:cs="Arial"/>
                <w:noProof/>
                <w:sz w:val="18"/>
                <w:szCs w:val="18"/>
              </w:rPr>
              <w:fldChar w:fldCharType="separate"/>
            </w:r>
            <w:r w:rsidRPr="00842756">
              <w:rPr>
                <w:rFonts w:ascii="Arial" w:hAnsi="Arial" w:cs="Arial"/>
                <w:noProof/>
                <w:sz w:val="18"/>
                <w:szCs w:val="18"/>
              </w:rPr>
              <w:t>[INSERT ADDRESS]</w:t>
            </w:r>
            <w:r w:rsidRPr="00842756">
              <w:rPr>
                <w:rFonts w:ascii="Arial" w:hAnsi="Arial" w:cs="Arial"/>
                <w:noProof/>
                <w:sz w:val="18"/>
                <w:szCs w:val="18"/>
              </w:rPr>
              <w:fldChar w:fldCharType="end"/>
            </w:r>
            <w:r w:rsidRPr="00842756">
              <w:rPr>
                <w:rFonts w:ascii="Arial" w:hAnsi="Arial" w:cs="Arial"/>
                <w:noProof/>
                <w:sz w:val="18"/>
                <w:szCs w:val="18"/>
              </w:rPr>
              <w:t xml:space="preserve"> </w:t>
            </w:r>
          </w:p>
        </w:tc>
        <w:tc>
          <w:tcPr>
            <w:tcW w:w="1091" w:type="dxa"/>
            <w:tcBorders>
              <w:bottom w:val="single" w:sz="4" w:space="0" w:color="auto"/>
            </w:tcBorders>
          </w:tcPr>
          <w:p w14:paraId="2ED3B0D3"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noProof/>
                <w:sz w:val="18"/>
              </w:rPr>
            </w:pPr>
            <w:r w:rsidRPr="00842756">
              <w:rPr>
                <w:rFonts w:ascii="Arial" w:hAnsi="Arial" w:cs="Arial"/>
                <w:noProof/>
                <w:sz w:val="18"/>
                <w:szCs w:val="18"/>
              </w:rPr>
              <w:fldChar w:fldCharType="begin">
                <w:ffData>
                  <w:name w:val=""/>
                  <w:enabled/>
                  <w:calcOnExit w:val="0"/>
                  <w:textInput>
                    <w:default w:val="[INSERT NUMBER]"/>
                  </w:textInput>
                </w:ffData>
              </w:fldChar>
            </w:r>
            <w:r w:rsidRPr="00842756">
              <w:rPr>
                <w:rFonts w:ascii="Arial" w:hAnsi="Arial" w:cs="Arial"/>
                <w:noProof/>
                <w:sz w:val="18"/>
                <w:szCs w:val="18"/>
              </w:rPr>
              <w:instrText xml:space="preserve"> FORMTEXT </w:instrText>
            </w:r>
            <w:r w:rsidRPr="00842756">
              <w:rPr>
                <w:rFonts w:ascii="Arial" w:hAnsi="Arial" w:cs="Arial"/>
                <w:noProof/>
                <w:sz w:val="18"/>
                <w:szCs w:val="18"/>
              </w:rPr>
            </w:r>
            <w:r w:rsidRPr="00842756">
              <w:rPr>
                <w:rFonts w:ascii="Arial" w:hAnsi="Arial" w:cs="Arial"/>
                <w:noProof/>
                <w:sz w:val="18"/>
                <w:szCs w:val="18"/>
              </w:rPr>
              <w:fldChar w:fldCharType="separate"/>
            </w:r>
            <w:r w:rsidRPr="00842756">
              <w:rPr>
                <w:rFonts w:ascii="Arial" w:hAnsi="Arial" w:cs="Arial"/>
                <w:noProof/>
                <w:sz w:val="18"/>
                <w:szCs w:val="18"/>
              </w:rPr>
              <w:t>[INSERT NUMBER]</w:t>
            </w:r>
            <w:r w:rsidRPr="00842756">
              <w:rPr>
                <w:rFonts w:ascii="Arial" w:hAnsi="Arial" w:cs="Arial"/>
                <w:noProof/>
                <w:sz w:val="18"/>
                <w:szCs w:val="18"/>
              </w:rPr>
              <w:fldChar w:fldCharType="end"/>
            </w:r>
          </w:p>
        </w:tc>
        <w:tc>
          <w:tcPr>
            <w:tcW w:w="1375" w:type="dxa"/>
            <w:tcBorders>
              <w:bottom w:val="single" w:sz="4" w:space="0" w:color="auto"/>
            </w:tcBorders>
          </w:tcPr>
          <w:p w14:paraId="0A336CC4" w14:textId="0FD7003C" w:rsidR="007D18EA" w:rsidRPr="00842756" w:rsidRDefault="00C039B1"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noProof/>
                <w:sz w:val="18"/>
              </w:rPr>
            </w:pPr>
            <w:r>
              <w:rPr>
                <w:rFonts w:ascii="Arial" w:hAnsi="Arial" w:cs="Arial"/>
                <w:noProof/>
                <w:sz w:val="18"/>
                <w:szCs w:val="18"/>
              </w:rPr>
              <w:t>Not Applicable</w:t>
            </w:r>
          </w:p>
        </w:tc>
        <w:tc>
          <w:tcPr>
            <w:tcW w:w="1822" w:type="dxa"/>
            <w:tcBorders>
              <w:bottom w:val="single" w:sz="4" w:space="0" w:color="auto"/>
            </w:tcBorders>
          </w:tcPr>
          <w:p w14:paraId="71E05412" w14:textId="77777777" w:rsidR="007D18EA" w:rsidRPr="00842756" w:rsidRDefault="007D18EA" w:rsidP="00CB21DA">
            <w:pPr>
              <w:tabs>
                <w:tab w:val="left" w:pos="-1304"/>
                <w:tab w:val="left" w:pos="-584"/>
                <w:tab w:val="left" w:pos="314"/>
                <w:tab w:val="left" w:pos="1247"/>
                <w:tab w:val="left" w:pos="1572"/>
                <w:tab w:val="left" w:pos="1701"/>
                <w:tab w:val="left" w:pos="1814"/>
                <w:tab w:val="left" w:pos="2268"/>
                <w:tab w:val="left" w:pos="2835"/>
              </w:tabs>
              <w:suppressAutoHyphens/>
              <w:spacing w:before="60" w:after="60" w:line="276" w:lineRule="auto"/>
              <w:ind w:left="-112"/>
              <w:jc w:val="both"/>
              <w:rPr>
                <w:rFonts w:ascii="Arial" w:hAnsi="Arial" w:cs="Arial"/>
                <w:noProof/>
                <w:sz w:val="18"/>
              </w:rPr>
            </w:pPr>
            <w:r w:rsidRPr="00842756">
              <w:rPr>
                <w:rFonts w:ascii="Arial" w:hAnsi="Arial" w:cs="Arial"/>
                <w:sz w:val="18"/>
                <w:szCs w:val="18"/>
              </w:rPr>
              <w:t xml:space="preserve">RSVP to </w:t>
            </w:r>
            <w:r w:rsidRPr="00842756">
              <w:rPr>
                <w:rFonts w:ascii="Arial" w:hAnsi="Arial" w:cs="Arial"/>
                <w:sz w:val="18"/>
                <w:szCs w:val="18"/>
              </w:rPr>
              <w:fldChar w:fldCharType="begin">
                <w:ffData>
                  <w:name w:val=""/>
                  <w:enabled/>
                  <w:calcOnExit w:val="0"/>
                  <w:textInput>
                    <w:default w:val="[INSERT EMAIL ADDRESS]"/>
                  </w:textInput>
                </w:ffData>
              </w:fldChar>
            </w:r>
            <w:r w:rsidRPr="00842756">
              <w:rPr>
                <w:rFonts w:ascii="Arial" w:hAnsi="Arial" w:cs="Arial"/>
                <w:sz w:val="18"/>
                <w:szCs w:val="18"/>
              </w:rPr>
              <w:instrText xml:space="preserve"> FORMTEXT </w:instrText>
            </w:r>
            <w:r w:rsidRPr="00842756">
              <w:rPr>
                <w:rFonts w:ascii="Arial" w:hAnsi="Arial" w:cs="Arial"/>
                <w:sz w:val="18"/>
                <w:szCs w:val="18"/>
              </w:rPr>
            </w:r>
            <w:r w:rsidRPr="00842756">
              <w:rPr>
                <w:rFonts w:ascii="Arial" w:hAnsi="Arial" w:cs="Arial"/>
                <w:sz w:val="18"/>
                <w:szCs w:val="18"/>
              </w:rPr>
              <w:fldChar w:fldCharType="separate"/>
            </w:r>
            <w:r w:rsidRPr="00842756">
              <w:rPr>
                <w:rFonts w:ascii="Arial" w:hAnsi="Arial" w:cs="Arial"/>
                <w:noProof/>
                <w:sz w:val="18"/>
                <w:szCs w:val="18"/>
              </w:rPr>
              <w:t>[INSERT EMAIL ADDRESS]</w:t>
            </w:r>
            <w:r w:rsidRPr="00842756">
              <w:rPr>
                <w:rFonts w:ascii="Arial" w:hAnsi="Arial" w:cs="Arial"/>
                <w:sz w:val="18"/>
                <w:szCs w:val="18"/>
              </w:rPr>
              <w:fldChar w:fldCharType="end"/>
            </w:r>
            <w:r w:rsidRPr="00842756">
              <w:rPr>
                <w:rFonts w:ascii="Arial" w:hAnsi="Arial" w:cs="Arial"/>
                <w:sz w:val="18"/>
                <w:szCs w:val="18"/>
              </w:rPr>
              <w:t xml:space="preserve"> by </w:t>
            </w:r>
            <w:r w:rsidRPr="00842756">
              <w:rPr>
                <w:rFonts w:ascii="Arial" w:hAnsi="Arial" w:cs="Arial"/>
                <w:sz w:val="18"/>
                <w:szCs w:val="18"/>
              </w:rPr>
              <w:fldChar w:fldCharType="begin">
                <w:ffData>
                  <w:name w:val=""/>
                  <w:enabled/>
                  <w:calcOnExit w:val="0"/>
                  <w:textInput>
                    <w:default w:val="[INSERT TIME AND DATE]"/>
                  </w:textInput>
                </w:ffData>
              </w:fldChar>
            </w:r>
            <w:r w:rsidRPr="00842756">
              <w:rPr>
                <w:rFonts w:ascii="Arial" w:hAnsi="Arial" w:cs="Arial"/>
                <w:sz w:val="18"/>
                <w:szCs w:val="18"/>
              </w:rPr>
              <w:instrText xml:space="preserve"> FORMTEXT </w:instrText>
            </w:r>
            <w:r w:rsidRPr="00842756">
              <w:rPr>
                <w:rFonts w:ascii="Arial" w:hAnsi="Arial" w:cs="Arial"/>
                <w:sz w:val="18"/>
                <w:szCs w:val="18"/>
              </w:rPr>
            </w:r>
            <w:r w:rsidRPr="00842756">
              <w:rPr>
                <w:rFonts w:ascii="Arial" w:hAnsi="Arial" w:cs="Arial"/>
                <w:sz w:val="18"/>
                <w:szCs w:val="18"/>
              </w:rPr>
              <w:fldChar w:fldCharType="separate"/>
            </w:r>
            <w:r w:rsidRPr="00842756">
              <w:rPr>
                <w:rFonts w:ascii="Arial" w:hAnsi="Arial" w:cs="Arial"/>
                <w:noProof/>
                <w:sz w:val="18"/>
                <w:szCs w:val="18"/>
              </w:rPr>
              <w:t>[INSERT TIME AND DATE]</w:t>
            </w:r>
            <w:r w:rsidRPr="00842756">
              <w:rPr>
                <w:rFonts w:ascii="Arial" w:hAnsi="Arial" w:cs="Arial"/>
                <w:sz w:val="18"/>
                <w:szCs w:val="18"/>
              </w:rPr>
              <w:fldChar w:fldCharType="end"/>
            </w:r>
          </w:p>
        </w:tc>
      </w:tr>
      <w:tr w:rsidR="007D18EA" w:rsidRPr="00842756" w14:paraId="0F71C581" w14:textId="77777777" w:rsidTr="004E5D6B">
        <w:trPr>
          <w:trHeight w:val="180"/>
        </w:trPr>
        <w:tc>
          <w:tcPr>
            <w:tcW w:w="2127" w:type="dxa"/>
            <w:vMerge w:val="restart"/>
            <w:shd w:val="clear" w:color="auto" w:fill="D9D9D9" w:themeFill="background1" w:themeFillShade="D9"/>
          </w:tcPr>
          <w:p w14:paraId="76A891C4" w14:textId="77777777" w:rsidR="007D18EA" w:rsidRPr="00842756" w:rsidDel="002370DB" w:rsidRDefault="007D18EA" w:rsidP="007D18EA">
            <w:pPr>
              <w:tabs>
                <w:tab w:val="left" w:pos="-1304"/>
                <w:tab w:val="left" w:pos="-584"/>
                <w:tab w:val="left" w:pos="136"/>
                <w:tab w:val="left" w:pos="1572"/>
                <w:tab w:val="left" w:pos="4560"/>
              </w:tabs>
              <w:suppressAutoHyphens/>
              <w:spacing w:before="60" w:after="60" w:line="276" w:lineRule="auto"/>
              <w:rPr>
                <w:rFonts w:ascii="Arial" w:hAnsi="Arial" w:cs="Arial"/>
                <w:b/>
                <w:spacing w:val="-3"/>
                <w:sz w:val="18"/>
              </w:rPr>
            </w:pPr>
            <w:r w:rsidRPr="00842756">
              <w:rPr>
                <w:rFonts w:ascii="Arial" w:hAnsi="Arial" w:cs="Arial"/>
                <w:b/>
                <w:spacing w:val="-3"/>
                <w:sz w:val="18"/>
              </w:rPr>
              <w:t>Communication Method:</w:t>
            </w:r>
          </w:p>
        </w:tc>
        <w:sdt>
          <w:sdtPr>
            <w:rPr>
              <w:rFonts w:ascii="Arial" w:hAnsi="Arial" w:cs="Arial"/>
              <w:sz w:val="18"/>
            </w:rPr>
            <w:id w:val="-116532817"/>
            <w14:checkbox>
              <w14:checked w14:val="0"/>
              <w14:checkedState w14:val="2612" w14:font="MS Gothic"/>
              <w14:uncheckedState w14:val="2610" w14:font="MS Gothic"/>
            </w14:checkbox>
          </w:sdtPr>
          <w:sdtEndPr/>
          <w:sdtContent>
            <w:tc>
              <w:tcPr>
                <w:tcW w:w="788" w:type="dxa"/>
                <w:tcBorders>
                  <w:bottom w:val="nil"/>
                  <w:right w:val="nil"/>
                </w:tcBorders>
              </w:tcPr>
              <w:p w14:paraId="3BED0357" w14:textId="722F9C71" w:rsidR="007D18EA" w:rsidRPr="00842756" w:rsidRDefault="00F825BB"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Pr>
                    <w:rFonts w:ascii="MS Gothic" w:eastAsia="MS Gothic" w:hAnsi="MS Gothic" w:cs="Arial" w:hint="eastAsia"/>
                    <w:sz w:val="18"/>
                  </w:rPr>
                  <w:t>☐</w:t>
                </w:r>
              </w:p>
            </w:tc>
          </w:sdtContent>
        </w:sdt>
        <w:tc>
          <w:tcPr>
            <w:tcW w:w="7186" w:type="dxa"/>
            <w:gridSpan w:val="6"/>
            <w:tcBorders>
              <w:left w:val="nil"/>
              <w:bottom w:val="nil"/>
            </w:tcBorders>
          </w:tcPr>
          <w:p w14:paraId="0EA5F341" w14:textId="1D8022F0"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sidRPr="00842756">
              <w:rPr>
                <w:rFonts w:ascii="Arial" w:hAnsi="Arial" w:cs="Arial"/>
                <w:sz w:val="18"/>
              </w:rPr>
              <w:t xml:space="preserve">On-line tender forum: </w:t>
            </w:r>
          </w:p>
        </w:tc>
      </w:tr>
      <w:tr w:rsidR="007D18EA" w:rsidRPr="00842756" w14:paraId="56137186" w14:textId="77777777" w:rsidTr="004E5D6B">
        <w:trPr>
          <w:trHeight w:val="180"/>
        </w:trPr>
        <w:tc>
          <w:tcPr>
            <w:tcW w:w="2127" w:type="dxa"/>
            <w:vMerge/>
            <w:shd w:val="clear" w:color="auto" w:fill="D9D9D9" w:themeFill="background1" w:themeFillShade="D9"/>
          </w:tcPr>
          <w:p w14:paraId="1AB2A4E1" w14:textId="77777777" w:rsidR="007D18EA" w:rsidRPr="00842756" w:rsidRDefault="007D18EA" w:rsidP="007D18EA">
            <w:pPr>
              <w:tabs>
                <w:tab w:val="left" w:pos="-1304"/>
                <w:tab w:val="left" w:pos="-584"/>
                <w:tab w:val="left" w:pos="136"/>
                <w:tab w:val="left" w:pos="1572"/>
                <w:tab w:val="left" w:pos="4560"/>
              </w:tabs>
              <w:suppressAutoHyphens/>
              <w:spacing w:before="60" w:after="60" w:line="276" w:lineRule="auto"/>
              <w:rPr>
                <w:rFonts w:ascii="Arial" w:hAnsi="Arial" w:cs="Arial"/>
                <w:b/>
                <w:spacing w:val="-3"/>
                <w:sz w:val="18"/>
              </w:rPr>
            </w:pPr>
          </w:p>
        </w:tc>
        <w:sdt>
          <w:sdtPr>
            <w:rPr>
              <w:rFonts w:ascii="Arial" w:hAnsi="Arial" w:cs="Arial"/>
              <w:sz w:val="18"/>
            </w:rPr>
            <w:id w:val="1814060130"/>
            <w14:checkbox>
              <w14:checked w14:val="1"/>
              <w14:checkedState w14:val="2612" w14:font="MS Gothic"/>
              <w14:uncheckedState w14:val="2610" w14:font="MS Gothic"/>
            </w14:checkbox>
          </w:sdtPr>
          <w:sdtEndPr/>
          <w:sdtContent>
            <w:tc>
              <w:tcPr>
                <w:tcW w:w="788" w:type="dxa"/>
                <w:tcBorders>
                  <w:top w:val="nil"/>
                  <w:bottom w:val="nil"/>
                  <w:right w:val="nil"/>
                </w:tcBorders>
              </w:tcPr>
              <w:p w14:paraId="526C1C5C" w14:textId="602404DC" w:rsidR="007D18EA" w:rsidRPr="00842756" w:rsidRDefault="00C039B1"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Pr>
                    <w:rFonts w:ascii="MS Gothic" w:eastAsia="MS Gothic" w:hAnsi="MS Gothic" w:cs="Arial" w:hint="eastAsia"/>
                    <w:sz w:val="18"/>
                  </w:rPr>
                  <w:t>☒</w:t>
                </w:r>
              </w:p>
            </w:tc>
          </w:sdtContent>
        </w:sdt>
        <w:tc>
          <w:tcPr>
            <w:tcW w:w="7186" w:type="dxa"/>
            <w:gridSpan w:val="6"/>
            <w:tcBorders>
              <w:top w:val="nil"/>
              <w:left w:val="nil"/>
              <w:bottom w:val="nil"/>
            </w:tcBorders>
          </w:tcPr>
          <w:p w14:paraId="1888E059" w14:textId="73EEC8F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proofErr w:type="spellStart"/>
            <w:proofErr w:type="gramStart"/>
            <w:r w:rsidRPr="00842756">
              <w:rPr>
                <w:rFonts w:ascii="Arial" w:hAnsi="Arial" w:cs="Arial"/>
                <w:sz w:val="18"/>
              </w:rPr>
              <w:t>Email:</w:t>
            </w:r>
            <w:r w:rsidR="00C039B1">
              <w:rPr>
                <w:rFonts w:ascii="Arial" w:hAnsi="Arial" w:cs="Arial"/>
                <w:sz w:val="18"/>
              </w:rPr>
              <w:t>info@etheridge.qld.gov.au</w:t>
            </w:r>
            <w:proofErr w:type="spellEnd"/>
            <w:proofErr w:type="gramEnd"/>
          </w:p>
        </w:tc>
      </w:tr>
      <w:tr w:rsidR="007D18EA" w:rsidRPr="00842756" w14:paraId="6C894987" w14:textId="77777777" w:rsidTr="004E5D6B">
        <w:tc>
          <w:tcPr>
            <w:tcW w:w="2127" w:type="dxa"/>
            <w:shd w:val="clear" w:color="auto" w:fill="D9D9D9" w:themeFill="background1" w:themeFillShade="D9"/>
          </w:tcPr>
          <w:p w14:paraId="42F70E8D" w14:textId="77777777" w:rsidR="007D18EA" w:rsidRPr="00842756" w:rsidRDefault="007D18EA" w:rsidP="007D18EA">
            <w:pPr>
              <w:tabs>
                <w:tab w:val="left" w:pos="-1304"/>
                <w:tab w:val="left" w:pos="-584"/>
                <w:tab w:val="left" w:pos="136"/>
                <w:tab w:val="left" w:pos="1572"/>
                <w:tab w:val="left" w:pos="4560"/>
              </w:tabs>
              <w:suppressAutoHyphens/>
              <w:spacing w:before="60" w:after="60" w:line="276" w:lineRule="auto"/>
              <w:rPr>
                <w:rFonts w:ascii="Arial" w:hAnsi="Arial" w:cs="Arial"/>
                <w:b/>
                <w:spacing w:val="-2"/>
                <w:sz w:val="18"/>
              </w:rPr>
            </w:pPr>
            <w:r w:rsidRPr="00842756">
              <w:rPr>
                <w:rFonts w:ascii="Arial" w:hAnsi="Arial" w:cs="Arial"/>
                <w:b/>
                <w:spacing w:val="-3"/>
                <w:sz w:val="18"/>
              </w:rPr>
              <w:t>Communication Closing Time:</w:t>
            </w:r>
          </w:p>
        </w:tc>
        <w:tc>
          <w:tcPr>
            <w:tcW w:w="7974" w:type="dxa"/>
            <w:gridSpan w:val="7"/>
          </w:tcPr>
          <w:p w14:paraId="1AF60E24" w14:textId="497DAE25" w:rsidR="007D18EA" w:rsidRPr="00842756" w:rsidRDefault="00C039B1"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pacing w:val="-2"/>
                <w:sz w:val="18"/>
              </w:rPr>
            </w:pPr>
            <w:r>
              <w:rPr>
                <w:rFonts w:ascii="Arial" w:hAnsi="Arial" w:cs="Arial"/>
                <w:sz w:val="18"/>
              </w:rPr>
              <w:t>7</w:t>
            </w:r>
            <w:r w:rsidR="007D18EA" w:rsidRPr="00842756">
              <w:rPr>
                <w:rFonts w:ascii="Arial" w:hAnsi="Arial" w:cs="Arial"/>
                <w:sz w:val="18"/>
              </w:rPr>
              <w:t xml:space="preserve"> </w:t>
            </w:r>
            <w:r w:rsidR="009B3EAB">
              <w:rPr>
                <w:rFonts w:ascii="Arial" w:hAnsi="Arial" w:cs="Arial"/>
                <w:sz w:val="18"/>
              </w:rPr>
              <w:t xml:space="preserve">calendar </w:t>
            </w:r>
            <w:r w:rsidR="007D18EA" w:rsidRPr="00842756">
              <w:rPr>
                <w:rFonts w:ascii="Arial" w:hAnsi="Arial" w:cs="Arial"/>
                <w:sz w:val="18"/>
              </w:rPr>
              <w:t xml:space="preserve">days prior to the Tender Closing Time </w:t>
            </w:r>
            <w:r w:rsidR="007D18EA" w:rsidRPr="00842756">
              <w:rPr>
                <w:rFonts w:ascii="Arial" w:hAnsi="Arial" w:cs="Arial"/>
                <w:sz w:val="18"/>
                <w:szCs w:val="18"/>
              </w:rPr>
              <w:t>as amended, if at all, pursuant to the Conditions of Tendering.</w:t>
            </w:r>
          </w:p>
        </w:tc>
      </w:tr>
      <w:tr w:rsidR="007D18EA" w:rsidRPr="00842756" w14:paraId="058A2340" w14:textId="77777777" w:rsidTr="004E5D6B">
        <w:tc>
          <w:tcPr>
            <w:tcW w:w="2127" w:type="dxa"/>
            <w:shd w:val="clear" w:color="auto" w:fill="D9D9D9" w:themeFill="background1" w:themeFillShade="D9"/>
          </w:tcPr>
          <w:p w14:paraId="69D6A0B3" w14:textId="77777777" w:rsidR="007D18EA" w:rsidRPr="00842756" w:rsidRDefault="007D18EA" w:rsidP="007D18EA">
            <w:pPr>
              <w:tabs>
                <w:tab w:val="left" w:pos="-1304"/>
                <w:tab w:val="left" w:pos="-584"/>
                <w:tab w:val="left" w:pos="136"/>
                <w:tab w:val="left" w:pos="1572"/>
                <w:tab w:val="left" w:pos="4560"/>
              </w:tabs>
              <w:suppressAutoHyphens/>
              <w:spacing w:before="60" w:after="60" w:line="276" w:lineRule="auto"/>
              <w:rPr>
                <w:rFonts w:ascii="Arial" w:hAnsi="Arial" w:cs="Arial"/>
                <w:b/>
                <w:spacing w:val="-3"/>
                <w:sz w:val="18"/>
              </w:rPr>
            </w:pPr>
            <w:r w:rsidRPr="00842756">
              <w:rPr>
                <w:rFonts w:ascii="Arial" w:hAnsi="Arial" w:cs="Arial"/>
                <w:b/>
                <w:spacing w:val="-2"/>
                <w:sz w:val="18"/>
              </w:rPr>
              <w:t>Tender Closing Time:</w:t>
            </w:r>
          </w:p>
        </w:tc>
        <w:tc>
          <w:tcPr>
            <w:tcW w:w="7974" w:type="dxa"/>
            <w:gridSpan w:val="7"/>
          </w:tcPr>
          <w:p w14:paraId="69DFD927" w14:textId="06509025" w:rsidR="007D18EA" w:rsidRPr="00842756" w:rsidRDefault="00C039B1" w:rsidP="007D18EA">
            <w:pPr>
              <w:widowControl w:val="0"/>
              <w:tabs>
                <w:tab w:val="left" w:pos="-1304"/>
                <w:tab w:val="left" w:pos="-584"/>
                <w:tab w:val="left" w:pos="136"/>
                <w:tab w:val="left" w:pos="1572"/>
              </w:tabs>
              <w:suppressAutoHyphens/>
              <w:spacing w:before="60" w:after="60" w:line="276" w:lineRule="auto"/>
              <w:rPr>
                <w:rFonts w:ascii="Arial" w:hAnsi="Arial" w:cs="Arial"/>
                <w:sz w:val="18"/>
              </w:rPr>
            </w:pPr>
            <w:r>
              <w:rPr>
                <w:rFonts w:ascii="Arial" w:hAnsi="Arial" w:cs="Arial"/>
                <w:sz w:val="18"/>
              </w:rPr>
              <w:t>5pm</w:t>
            </w:r>
            <w:r w:rsidR="007D18EA" w:rsidRPr="00842756">
              <w:rPr>
                <w:rFonts w:ascii="Arial" w:hAnsi="Arial" w:cs="Arial"/>
                <w:sz w:val="18"/>
              </w:rPr>
              <w:t xml:space="preserve"> </w:t>
            </w:r>
            <w:proofErr w:type="gramStart"/>
            <w:r w:rsidR="007D18EA" w:rsidRPr="00842756">
              <w:rPr>
                <w:rFonts w:ascii="Arial" w:hAnsi="Arial" w:cs="Arial"/>
                <w:sz w:val="18"/>
              </w:rPr>
              <w:t xml:space="preserve">on  </w:t>
            </w:r>
            <w:r>
              <w:rPr>
                <w:rFonts w:ascii="Arial" w:hAnsi="Arial" w:cs="Arial"/>
                <w:sz w:val="18"/>
              </w:rPr>
              <w:t>25</w:t>
            </w:r>
            <w:proofErr w:type="gramEnd"/>
            <w:r>
              <w:rPr>
                <w:rFonts w:ascii="Arial" w:hAnsi="Arial" w:cs="Arial"/>
                <w:sz w:val="18"/>
              </w:rPr>
              <w:t xml:space="preserve"> </w:t>
            </w:r>
            <w:proofErr w:type="spellStart"/>
            <w:r>
              <w:rPr>
                <w:rFonts w:ascii="Arial" w:hAnsi="Arial" w:cs="Arial"/>
                <w:sz w:val="18"/>
              </w:rPr>
              <w:t>Feb</w:t>
            </w:r>
            <w:r w:rsidR="00CC593C">
              <w:rPr>
                <w:rFonts w:ascii="Arial" w:hAnsi="Arial" w:cs="Arial"/>
                <w:sz w:val="18"/>
              </w:rPr>
              <w:t>uary</w:t>
            </w:r>
            <w:proofErr w:type="spellEnd"/>
            <w:r w:rsidR="00CC593C">
              <w:rPr>
                <w:rFonts w:ascii="Arial" w:hAnsi="Arial" w:cs="Arial"/>
                <w:sz w:val="18"/>
              </w:rPr>
              <w:t xml:space="preserve"> 2022</w:t>
            </w:r>
          </w:p>
          <w:p w14:paraId="4B9A9D1C" w14:textId="06289429"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sidRPr="00842756">
              <w:rPr>
                <w:rFonts w:ascii="Arial" w:hAnsi="Arial" w:cs="Arial"/>
                <w:i/>
                <w:sz w:val="16"/>
              </w:rPr>
              <w:t xml:space="preserve">Note// The </w:t>
            </w:r>
            <w:r w:rsidR="00842756">
              <w:rPr>
                <w:rFonts w:ascii="Arial" w:hAnsi="Arial" w:cs="Arial"/>
                <w:i/>
                <w:sz w:val="16"/>
              </w:rPr>
              <w:t>Tender</w:t>
            </w:r>
            <w:r w:rsidRPr="00842756">
              <w:rPr>
                <w:rFonts w:ascii="Arial" w:hAnsi="Arial" w:cs="Arial"/>
                <w:i/>
                <w:sz w:val="16"/>
              </w:rPr>
              <w:t xml:space="preserve">er must allow adequate time for the </w:t>
            </w:r>
            <w:r w:rsidR="00842756">
              <w:rPr>
                <w:rFonts w:ascii="Arial" w:hAnsi="Arial" w:cs="Arial"/>
                <w:i/>
                <w:sz w:val="16"/>
              </w:rPr>
              <w:t>Tender</w:t>
            </w:r>
            <w:r w:rsidRPr="00842756">
              <w:rPr>
                <w:rFonts w:ascii="Arial" w:hAnsi="Arial" w:cs="Arial"/>
                <w:i/>
                <w:sz w:val="16"/>
              </w:rPr>
              <w:t xml:space="preserve"> (including all supporting documents) to upload to or be received in the Tender Box by the Tender Closing Time.</w:t>
            </w:r>
          </w:p>
        </w:tc>
      </w:tr>
      <w:tr w:rsidR="007D18EA" w:rsidRPr="00842756" w14:paraId="09C38343" w14:textId="77777777" w:rsidTr="004E5D6B">
        <w:tc>
          <w:tcPr>
            <w:tcW w:w="2127" w:type="dxa"/>
            <w:vMerge w:val="restart"/>
            <w:shd w:val="clear" w:color="auto" w:fill="D9D9D9" w:themeFill="background1" w:themeFillShade="D9"/>
            <w:hideMark/>
          </w:tcPr>
          <w:p w14:paraId="1F770D31"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r w:rsidRPr="00842756">
              <w:rPr>
                <w:rFonts w:ascii="Arial" w:hAnsi="Arial" w:cs="Arial"/>
                <w:b/>
                <w:spacing w:val="-3"/>
                <w:sz w:val="18"/>
              </w:rPr>
              <w:t>Evaluation Criteria:</w:t>
            </w:r>
          </w:p>
        </w:tc>
        <w:tc>
          <w:tcPr>
            <w:tcW w:w="4777" w:type="dxa"/>
            <w:gridSpan w:val="5"/>
            <w:shd w:val="clear" w:color="auto" w:fill="D9D9D9" w:themeFill="background1" w:themeFillShade="D9"/>
            <w:hideMark/>
          </w:tcPr>
          <w:p w14:paraId="3541DA75"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sidRPr="00842756">
              <w:rPr>
                <w:rFonts w:ascii="Arial" w:hAnsi="Arial" w:cs="Arial"/>
                <w:b/>
                <w:spacing w:val="-2"/>
                <w:sz w:val="18"/>
              </w:rPr>
              <w:t>Criteria</w:t>
            </w:r>
          </w:p>
        </w:tc>
        <w:tc>
          <w:tcPr>
            <w:tcW w:w="3197" w:type="dxa"/>
            <w:gridSpan w:val="2"/>
            <w:shd w:val="clear" w:color="auto" w:fill="D9D9D9" w:themeFill="background1" w:themeFillShade="D9"/>
            <w:hideMark/>
          </w:tcPr>
          <w:p w14:paraId="3A66832F"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sidRPr="00842756">
              <w:rPr>
                <w:rFonts w:ascii="Arial" w:hAnsi="Arial" w:cs="Arial"/>
                <w:b/>
                <w:spacing w:val="-2"/>
                <w:sz w:val="18"/>
              </w:rPr>
              <w:t>Weighting (%)</w:t>
            </w:r>
          </w:p>
        </w:tc>
      </w:tr>
      <w:tr w:rsidR="007D18EA" w:rsidRPr="00842756" w14:paraId="2B9A10E6" w14:textId="77777777" w:rsidTr="004E5D6B">
        <w:tc>
          <w:tcPr>
            <w:tcW w:w="2127" w:type="dxa"/>
            <w:vMerge/>
            <w:shd w:val="clear" w:color="auto" w:fill="D9D9D9" w:themeFill="background1" w:themeFillShade="D9"/>
          </w:tcPr>
          <w:p w14:paraId="2C8F4502"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hideMark/>
          </w:tcPr>
          <w:p w14:paraId="0F5722E4" w14:textId="2BC3135C"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Company Experience</w:t>
            </w:r>
          </w:p>
        </w:tc>
        <w:tc>
          <w:tcPr>
            <w:tcW w:w="3197" w:type="dxa"/>
            <w:gridSpan w:val="2"/>
            <w:hideMark/>
          </w:tcPr>
          <w:p w14:paraId="1CE22B0B" w14:textId="2E523216"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20</w:t>
            </w:r>
          </w:p>
        </w:tc>
      </w:tr>
      <w:tr w:rsidR="007D18EA" w:rsidRPr="00842756" w14:paraId="40731AED" w14:textId="77777777" w:rsidTr="004E5D6B">
        <w:tc>
          <w:tcPr>
            <w:tcW w:w="2127" w:type="dxa"/>
            <w:vMerge/>
            <w:shd w:val="clear" w:color="auto" w:fill="D9D9D9" w:themeFill="background1" w:themeFillShade="D9"/>
          </w:tcPr>
          <w:p w14:paraId="50872178"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hideMark/>
          </w:tcPr>
          <w:p w14:paraId="6B1BD13B" w14:textId="7C032D8D"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Supervision and Manag</w:t>
            </w:r>
            <w:r w:rsidR="00F825BB">
              <w:rPr>
                <w:rFonts w:ascii="Arial" w:hAnsi="Arial" w:cs="Arial"/>
                <w:noProof/>
                <w:sz w:val="18"/>
              </w:rPr>
              <w:t>e</w:t>
            </w:r>
            <w:r>
              <w:rPr>
                <w:rFonts w:ascii="Arial" w:hAnsi="Arial" w:cs="Arial"/>
                <w:noProof/>
                <w:sz w:val="18"/>
              </w:rPr>
              <w:t>ment Experience</w:t>
            </w:r>
          </w:p>
        </w:tc>
        <w:tc>
          <w:tcPr>
            <w:tcW w:w="3197" w:type="dxa"/>
            <w:gridSpan w:val="2"/>
            <w:hideMark/>
          </w:tcPr>
          <w:p w14:paraId="2536C011" w14:textId="4ED1C920"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30</w:t>
            </w:r>
          </w:p>
        </w:tc>
      </w:tr>
      <w:tr w:rsidR="007D18EA" w:rsidRPr="00842756" w14:paraId="6025715A" w14:textId="77777777" w:rsidTr="004E5D6B">
        <w:tc>
          <w:tcPr>
            <w:tcW w:w="2127" w:type="dxa"/>
            <w:vMerge/>
            <w:shd w:val="clear" w:color="auto" w:fill="D9D9D9" w:themeFill="background1" w:themeFillShade="D9"/>
          </w:tcPr>
          <w:p w14:paraId="1ADCCC45"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hideMark/>
          </w:tcPr>
          <w:p w14:paraId="23952233" w14:textId="20F766CC"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Program of works</w:t>
            </w:r>
          </w:p>
        </w:tc>
        <w:tc>
          <w:tcPr>
            <w:tcW w:w="3197" w:type="dxa"/>
            <w:gridSpan w:val="2"/>
            <w:hideMark/>
          </w:tcPr>
          <w:p w14:paraId="2B4DBBAC" w14:textId="39920406"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r>
              <w:rPr>
                <w:rFonts w:ascii="Arial" w:hAnsi="Arial" w:cs="Arial"/>
                <w:noProof/>
                <w:sz w:val="18"/>
              </w:rPr>
              <w:t>10</w:t>
            </w:r>
          </w:p>
        </w:tc>
      </w:tr>
      <w:tr w:rsidR="007D18EA" w:rsidRPr="00842756" w14:paraId="3C3832DD" w14:textId="77777777" w:rsidTr="004E5D6B">
        <w:tc>
          <w:tcPr>
            <w:tcW w:w="2127" w:type="dxa"/>
            <w:vMerge/>
            <w:shd w:val="clear" w:color="auto" w:fill="D9D9D9" w:themeFill="background1" w:themeFillShade="D9"/>
          </w:tcPr>
          <w:p w14:paraId="177A688F"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tcPr>
          <w:p w14:paraId="4E09E7C7" w14:textId="75A00541"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noProof/>
                <w:sz w:val="18"/>
              </w:rPr>
            </w:pPr>
            <w:r>
              <w:rPr>
                <w:rFonts w:ascii="Arial" w:hAnsi="Arial" w:cs="Arial"/>
                <w:noProof/>
                <w:sz w:val="18"/>
              </w:rPr>
              <w:t>Local content</w:t>
            </w:r>
          </w:p>
        </w:tc>
        <w:tc>
          <w:tcPr>
            <w:tcW w:w="3197" w:type="dxa"/>
            <w:gridSpan w:val="2"/>
          </w:tcPr>
          <w:p w14:paraId="6D0D8F1D" w14:textId="66245673"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noProof/>
                <w:sz w:val="18"/>
              </w:rPr>
            </w:pPr>
            <w:r>
              <w:rPr>
                <w:rFonts w:ascii="Arial" w:hAnsi="Arial" w:cs="Arial"/>
                <w:noProof/>
                <w:sz w:val="18"/>
              </w:rPr>
              <w:t>10</w:t>
            </w:r>
          </w:p>
        </w:tc>
      </w:tr>
      <w:tr w:rsidR="007D18EA" w:rsidRPr="00842756" w14:paraId="699830B1" w14:textId="77777777" w:rsidTr="004E5D6B">
        <w:tc>
          <w:tcPr>
            <w:tcW w:w="2127" w:type="dxa"/>
            <w:vMerge/>
            <w:shd w:val="clear" w:color="auto" w:fill="D9D9D9" w:themeFill="background1" w:themeFillShade="D9"/>
          </w:tcPr>
          <w:p w14:paraId="53040E58"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tcPr>
          <w:p w14:paraId="5DA71970" w14:textId="6FE3A899"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noProof/>
                <w:sz w:val="18"/>
              </w:rPr>
            </w:pPr>
            <w:r>
              <w:rPr>
                <w:rFonts w:ascii="Arial" w:hAnsi="Arial" w:cs="Arial"/>
                <w:noProof/>
                <w:sz w:val="18"/>
              </w:rPr>
              <w:t>Value for Money</w:t>
            </w:r>
          </w:p>
        </w:tc>
        <w:tc>
          <w:tcPr>
            <w:tcW w:w="3197" w:type="dxa"/>
            <w:gridSpan w:val="2"/>
          </w:tcPr>
          <w:p w14:paraId="6E87C4DC" w14:textId="479A9716" w:rsidR="007D18EA" w:rsidRPr="00842756" w:rsidRDefault="00CC593C"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noProof/>
                <w:sz w:val="18"/>
              </w:rPr>
            </w:pPr>
            <w:r>
              <w:rPr>
                <w:rFonts w:ascii="Arial" w:hAnsi="Arial" w:cs="Arial"/>
                <w:noProof/>
                <w:sz w:val="18"/>
              </w:rPr>
              <w:t>30</w:t>
            </w:r>
          </w:p>
        </w:tc>
      </w:tr>
      <w:tr w:rsidR="007D18EA" w:rsidRPr="00842756" w14:paraId="37A48655" w14:textId="77777777" w:rsidTr="00CC593C">
        <w:tc>
          <w:tcPr>
            <w:tcW w:w="2127" w:type="dxa"/>
            <w:vMerge/>
            <w:shd w:val="clear" w:color="auto" w:fill="D9D9D9" w:themeFill="background1" w:themeFillShade="D9"/>
          </w:tcPr>
          <w:p w14:paraId="0E90F169" w14:textId="77777777"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b/>
                <w:spacing w:val="-3"/>
                <w:sz w:val="18"/>
              </w:rPr>
            </w:pPr>
          </w:p>
        </w:tc>
        <w:tc>
          <w:tcPr>
            <w:tcW w:w="4777" w:type="dxa"/>
            <w:gridSpan w:val="5"/>
          </w:tcPr>
          <w:p w14:paraId="698A0D54" w14:textId="0D920BB0"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p>
        </w:tc>
        <w:tc>
          <w:tcPr>
            <w:tcW w:w="3197" w:type="dxa"/>
            <w:gridSpan w:val="2"/>
          </w:tcPr>
          <w:p w14:paraId="702E3497" w14:textId="085DB269" w:rsidR="007D18EA" w:rsidRPr="00842756" w:rsidRDefault="007D18EA" w:rsidP="007D18EA">
            <w:pPr>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rPr>
                <w:rFonts w:ascii="Arial" w:hAnsi="Arial" w:cs="Arial"/>
                <w:sz w:val="18"/>
              </w:rPr>
            </w:pPr>
          </w:p>
        </w:tc>
      </w:tr>
      <w:tr w:rsidR="007D18EA" w:rsidRPr="00842756" w14:paraId="0BC5E058" w14:textId="77777777" w:rsidTr="004E5D6B">
        <w:trPr>
          <w:trHeight w:val="317"/>
        </w:trPr>
        <w:tc>
          <w:tcPr>
            <w:tcW w:w="2127" w:type="dxa"/>
            <w:shd w:val="clear" w:color="auto" w:fill="D9D9D9" w:themeFill="background1" w:themeFillShade="D9"/>
            <w:hideMark/>
          </w:tcPr>
          <w:p w14:paraId="3DC23FEC" w14:textId="77777777" w:rsidR="007D18EA" w:rsidRPr="00842756" w:rsidRDefault="007D18EA" w:rsidP="007D18EA">
            <w:pPr>
              <w:widowControl w:val="0"/>
              <w:tabs>
                <w:tab w:val="left" w:pos="1247"/>
                <w:tab w:val="left" w:pos="1701"/>
                <w:tab w:val="left" w:pos="1814"/>
                <w:tab w:val="left" w:pos="2268"/>
                <w:tab w:val="left" w:pos="2835"/>
              </w:tabs>
              <w:suppressAutoHyphens/>
              <w:spacing w:before="60" w:after="60"/>
              <w:rPr>
                <w:rFonts w:ascii="Arial" w:hAnsi="Arial" w:cs="Arial"/>
                <w:b/>
                <w:spacing w:val="-2"/>
                <w:sz w:val="18"/>
              </w:rPr>
            </w:pPr>
            <w:r w:rsidRPr="00842756">
              <w:rPr>
                <w:rFonts w:ascii="Arial" w:hAnsi="Arial" w:cs="Arial"/>
                <w:b/>
                <w:color w:val="000000"/>
                <w:spacing w:val="-2"/>
                <w:sz w:val="18"/>
              </w:rPr>
              <w:t>Tender Box:</w:t>
            </w:r>
          </w:p>
        </w:tc>
        <w:tc>
          <w:tcPr>
            <w:tcW w:w="7974" w:type="dxa"/>
            <w:gridSpan w:val="7"/>
            <w:hideMark/>
          </w:tcPr>
          <w:p w14:paraId="601B20CA" w14:textId="56A4F557" w:rsidR="007D18EA" w:rsidRPr="00842756" w:rsidRDefault="00F825BB"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jc w:val="both"/>
              <w:rPr>
                <w:rFonts w:ascii="Arial" w:hAnsi="Arial" w:cs="Arial"/>
                <w:sz w:val="18"/>
              </w:rPr>
            </w:pPr>
            <w:hyperlink r:id="rId21" w:history="1">
              <w:r>
                <w:rPr>
                  <w:rStyle w:val="Hyperlink"/>
                </w:rPr>
                <w:t>tender@etheridge.qld.gov.au</w:t>
              </w:r>
            </w:hyperlink>
          </w:p>
        </w:tc>
      </w:tr>
      <w:tr w:rsidR="007D18EA" w:rsidRPr="00842756" w14:paraId="43F1C915" w14:textId="77777777" w:rsidTr="004E5D6B">
        <w:trPr>
          <w:trHeight w:val="636"/>
        </w:trPr>
        <w:tc>
          <w:tcPr>
            <w:tcW w:w="2127" w:type="dxa"/>
            <w:shd w:val="clear" w:color="auto" w:fill="D9D9D9" w:themeFill="background1" w:themeFillShade="D9"/>
            <w:hideMark/>
          </w:tcPr>
          <w:p w14:paraId="413C4638" w14:textId="77777777" w:rsidR="007D18EA" w:rsidRPr="00842756" w:rsidRDefault="007D18EA" w:rsidP="007D18EA">
            <w:pPr>
              <w:widowControl w:val="0"/>
              <w:tabs>
                <w:tab w:val="left" w:pos="1247"/>
                <w:tab w:val="left" w:pos="1701"/>
                <w:tab w:val="left" w:pos="1814"/>
                <w:tab w:val="left" w:pos="2268"/>
                <w:tab w:val="left" w:pos="2835"/>
              </w:tabs>
              <w:suppressAutoHyphens/>
              <w:spacing w:before="60" w:after="60" w:line="276" w:lineRule="auto"/>
              <w:rPr>
                <w:rFonts w:ascii="Arial" w:hAnsi="Arial" w:cs="Arial"/>
                <w:b/>
                <w:color w:val="000000"/>
                <w:spacing w:val="-2"/>
                <w:sz w:val="18"/>
              </w:rPr>
            </w:pPr>
            <w:r w:rsidRPr="00842756">
              <w:rPr>
                <w:rFonts w:ascii="Arial" w:hAnsi="Arial" w:cs="Arial"/>
                <w:b/>
                <w:color w:val="000000"/>
                <w:spacing w:val="-2"/>
                <w:sz w:val="18"/>
              </w:rPr>
              <w:t>Tender Format:</w:t>
            </w:r>
          </w:p>
        </w:tc>
        <w:tc>
          <w:tcPr>
            <w:tcW w:w="7974" w:type="dxa"/>
            <w:gridSpan w:val="7"/>
            <w:hideMark/>
          </w:tcPr>
          <w:p w14:paraId="405E994D" w14:textId="77777777"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line="276" w:lineRule="auto"/>
              <w:jc w:val="both"/>
              <w:rPr>
                <w:rFonts w:ascii="Arial" w:hAnsi="Arial" w:cs="Arial"/>
                <w:sz w:val="18"/>
              </w:rPr>
            </w:pPr>
            <w:r w:rsidRPr="00842756">
              <w:rPr>
                <w:rFonts w:ascii="Arial" w:hAnsi="Arial" w:cs="Arial"/>
                <w:sz w:val="18"/>
              </w:rPr>
              <w:t>Tenders must consist of:</w:t>
            </w:r>
          </w:p>
          <w:p w14:paraId="082BF957" w14:textId="5DC89F4A" w:rsidR="007D18EA" w:rsidRPr="00842756" w:rsidRDefault="007D18EA" w:rsidP="007D18EA">
            <w:pPr>
              <w:pStyle w:val="ListParagraph"/>
              <w:widowControl w:val="0"/>
              <w:numPr>
                <w:ilvl w:val="0"/>
                <w:numId w:val="125"/>
              </w:numPr>
              <w:tabs>
                <w:tab w:val="left" w:pos="-1304"/>
                <w:tab w:val="left" w:pos="-584"/>
                <w:tab w:val="left" w:pos="136"/>
                <w:tab w:val="left" w:pos="1247"/>
                <w:tab w:val="left" w:pos="1572"/>
                <w:tab w:val="left" w:pos="1701"/>
                <w:tab w:val="left" w:pos="1814"/>
                <w:tab w:val="left" w:pos="2268"/>
                <w:tab w:val="left" w:pos="2835"/>
              </w:tabs>
              <w:suppressAutoHyphens/>
              <w:spacing w:before="60" w:after="0"/>
              <w:rPr>
                <w:rFonts w:ascii="Arial" w:hAnsi="Arial" w:cs="Arial"/>
                <w:sz w:val="18"/>
                <w:szCs w:val="20"/>
              </w:rPr>
            </w:pPr>
            <w:r w:rsidRPr="00842756">
              <w:rPr>
                <w:rFonts w:ascii="Arial" w:hAnsi="Arial" w:cs="Arial"/>
                <w:sz w:val="18"/>
                <w:szCs w:val="20"/>
              </w:rPr>
              <w:t xml:space="preserve">1x complete </w:t>
            </w:r>
            <w:r w:rsidR="00842756">
              <w:rPr>
                <w:rFonts w:ascii="Arial" w:hAnsi="Arial" w:cs="Arial"/>
                <w:sz w:val="18"/>
                <w:szCs w:val="20"/>
              </w:rPr>
              <w:t>Tender</w:t>
            </w:r>
            <w:r w:rsidRPr="00842756">
              <w:rPr>
                <w:rFonts w:ascii="Arial" w:hAnsi="Arial" w:cs="Arial"/>
                <w:sz w:val="18"/>
                <w:szCs w:val="20"/>
              </w:rPr>
              <w:t xml:space="preserve"> in a single PDF document; and</w:t>
            </w:r>
          </w:p>
          <w:p w14:paraId="1A093455" w14:textId="77777777" w:rsidR="007D18EA" w:rsidRPr="00842756" w:rsidRDefault="007D18EA" w:rsidP="007D18EA">
            <w:pPr>
              <w:pStyle w:val="ListParagraph"/>
              <w:widowControl w:val="0"/>
              <w:numPr>
                <w:ilvl w:val="0"/>
                <w:numId w:val="125"/>
              </w:numPr>
              <w:tabs>
                <w:tab w:val="left" w:pos="-1304"/>
                <w:tab w:val="left" w:pos="-584"/>
                <w:tab w:val="left" w:pos="136"/>
                <w:tab w:val="left" w:pos="1247"/>
                <w:tab w:val="left" w:pos="1572"/>
                <w:tab w:val="left" w:pos="1701"/>
                <w:tab w:val="left" w:pos="1814"/>
                <w:tab w:val="left" w:pos="2268"/>
                <w:tab w:val="left" w:pos="2835"/>
              </w:tabs>
              <w:suppressAutoHyphens/>
              <w:spacing w:before="60" w:after="0"/>
              <w:jc w:val="both"/>
              <w:rPr>
                <w:rFonts w:ascii="Arial" w:hAnsi="Arial" w:cs="Arial"/>
                <w:sz w:val="18"/>
                <w:szCs w:val="20"/>
              </w:rPr>
            </w:pPr>
            <w:r w:rsidRPr="00842756">
              <w:rPr>
                <w:rFonts w:ascii="Arial" w:hAnsi="Arial" w:cs="Arial"/>
                <w:sz w:val="18"/>
                <w:szCs w:val="20"/>
              </w:rPr>
              <w:t xml:space="preserve">1x set of the Response Schedules in the format provided by the Principal </w:t>
            </w:r>
          </w:p>
          <w:p w14:paraId="6E295D6B" w14:textId="77777777"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line="276" w:lineRule="auto"/>
              <w:jc w:val="both"/>
              <w:rPr>
                <w:rFonts w:ascii="Arial" w:hAnsi="Arial" w:cs="Arial"/>
                <w:sz w:val="18"/>
              </w:rPr>
            </w:pPr>
            <w:r w:rsidRPr="00842756">
              <w:rPr>
                <w:rFonts w:ascii="Arial" w:hAnsi="Arial" w:cs="Arial"/>
                <w:sz w:val="18"/>
              </w:rPr>
              <w:t>File names must include the contract number and a brief description of the document.</w:t>
            </w:r>
          </w:p>
        </w:tc>
      </w:tr>
      <w:tr w:rsidR="007D18EA" w:rsidRPr="00842756" w14:paraId="022EFF89" w14:textId="77777777" w:rsidTr="004E5D6B">
        <w:trPr>
          <w:trHeight w:val="388"/>
        </w:trPr>
        <w:tc>
          <w:tcPr>
            <w:tcW w:w="2127" w:type="dxa"/>
            <w:shd w:val="clear" w:color="auto" w:fill="D9D9D9" w:themeFill="background1" w:themeFillShade="D9"/>
            <w:hideMark/>
          </w:tcPr>
          <w:p w14:paraId="2DBC042B" w14:textId="77777777" w:rsidR="007D18EA" w:rsidRPr="00842756" w:rsidRDefault="007D18EA" w:rsidP="007D18EA">
            <w:pPr>
              <w:widowControl w:val="0"/>
              <w:tabs>
                <w:tab w:val="left" w:pos="1247"/>
                <w:tab w:val="left" w:pos="1701"/>
                <w:tab w:val="left" w:pos="1814"/>
                <w:tab w:val="left" w:pos="2268"/>
                <w:tab w:val="left" w:pos="2835"/>
              </w:tabs>
              <w:suppressAutoHyphens/>
              <w:spacing w:before="60" w:line="276" w:lineRule="auto"/>
              <w:rPr>
                <w:rFonts w:ascii="Arial" w:hAnsi="Arial" w:cs="Arial"/>
                <w:b/>
                <w:color w:val="000000"/>
                <w:spacing w:val="-2"/>
                <w:sz w:val="18"/>
              </w:rPr>
            </w:pPr>
            <w:r w:rsidRPr="00842756">
              <w:rPr>
                <w:rFonts w:ascii="Arial" w:hAnsi="Arial" w:cs="Arial"/>
                <w:b/>
                <w:color w:val="000000"/>
                <w:spacing w:val="-2"/>
                <w:sz w:val="18"/>
              </w:rPr>
              <w:t xml:space="preserve">Page Limit </w:t>
            </w:r>
          </w:p>
        </w:tc>
        <w:tc>
          <w:tcPr>
            <w:tcW w:w="7974" w:type="dxa"/>
            <w:gridSpan w:val="7"/>
            <w:hideMark/>
          </w:tcPr>
          <w:p w14:paraId="20F8C1C9" w14:textId="1432F8D7" w:rsidR="007D18EA" w:rsidRPr="00842756" w:rsidRDefault="00CC593C"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Pr>
                <w:rFonts w:ascii="Arial" w:hAnsi="Arial" w:cs="Arial"/>
                <w:sz w:val="18"/>
              </w:rPr>
              <w:t>No Limit</w:t>
            </w:r>
            <w:r w:rsidR="007D18EA" w:rsidRPr="00842756">
              <w:rPr>
                <w:rFonts w:ascii="Arial" w:hAnsi="Arial" w:cs="Arial"/>
                <w:sz w:val="18"/>
              </w:rPr>
              <w:t xml:space="preserve"> </w:t>
            </w:r>
          </w:p>
        </w:tc>
      </w:tr>
      <w:tr w:rsidR="007D18EA" w:rsidRPr="00842756" w14:paraId="27AB437A" w14:textId="77777777" w:rsidTr="004E5D6B">
        <w:trPr>
          <w:trHeight w:val="329"/>
        </w:trPr>
        <w:tc>
          <w:tcPr>
            <w:tcW w:w="2127" w:type="dxa"/>
            <w:shd w:val="clear" w:color="auto" w:fill="D9D9D9" w:themeFill="background1" w:themeFillShade="D9"/>
            <w:hideMark/>
          </w:tcPr>
          <w:p w14:paraId="600DD122" w14:textId="77777777" w:rsidR="007D18EA" w:rsidRPr="00842756" w:rsidRDefault="007D18EA" w:rsidP="007D18EA">
            <w:pPr>
              <w:widowControl w:val="0"/>
              <w:tabs>
                <w:tab w:val="left" w:pos="1247"/>
                <w:tab w:val="left" w:pos="1701"/>
                <w:tab w:val="left" w:pos="1814"/>
                <w:tab w:val="left" w:pos="2268"/>
                <w:tab w:val="left" w:pos="2835"/>
              </w:tabs>
              <w:suppressAutoHyphens/>
              <w:spacing w:before="60" w:after="60" w:line="276" w:lineRule="auto"/>
              <w:rPr>
                <w:rFonts w:ascii="Arial" w:hAnsi="Arial" w:cs="Arial"/>
                <w:b/>
                <w:color w:val="000000"/>
                <w:spacing w:val="-2"/>
                <w:sz w:val="18"/>
              </w:rPr>
            </w:pPr>
            <w:r w:rsidRPr="00842756">
              <w:rPr>
                <w:rFonts w:ascii="Arial" w:hAnsi="Arial" w:cs="Arial"/>
                <w:b/>
                <w:color w:val="000000"/>
                <w:spacing w:val="-2"/>
                <w:sz w:val="18"/>
              </w:rPr>
              <w:t>Tender Validity Period:</w:t>
            </w:r>
          </w:p>
        </w:tc>
        <w:tc>
          <w:tcPr>
            <w:tcW w:w="7974" w:type="dxa"/>
            <w:gridSpan w:val="7"/>
            <w:hideMark/>
          </w:tcPr>
          <w:p w14:paraId="0D1CDF32" w14:textId="2E4F2B9E"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sz w:val="18"/>
              </w:rPr>
            </w:pPr>
            <w:r w:rsidRPr="00842756">
              <w:rPr>
                <w:rFonts w:ascii="Arial" w:hAnsi="Arial" w:cs="Arial"/>
                <w:sz w:val="18"/>
              </w:rPr>
              <w:t xml:space="preserve">90 </w:t>
            </w:r>
            <w:r w:rsidR="009B3EAB">
              <w:rPr>
                <w:rFonts w:ascii="Arial" w:hAnsi="Arial" w:cs="Arial"/>
                <w:sz w:val="18"/>
              </w:rPr>
              <w:t xml:space="preserve">calendar </w:t>
            </w:r>
            <w:r w:rsidRPr="00842756">
              <w:rPr>
                <w:rFonts w:ascii="Arial" w:hAnsi="Arial" w:cs="Arial"/>
                <w:sz w:val="18"/>
              </w:rPr>
              <w:t>days from the Tender Closing Time</w:t>
            </w:r>
          </w:p>
        </w:tc>
      </w:tr>
      <w:tr w:rsidR="007D18EA" w:rsidRPr="00842756" w14:paraId="7DD76B06" w14:textId="77777777" w:rsidTr="004E5D6B">
        <w:trPr>
          <w:trHeight w:val="349"/>
        </w:trPr>
        <w:tc>
          <w:tcPr>
            <w:tcW w:w="2127" w:type="dxa"/>
            <w:shd w:val="clear" w:color="auto" w:fill="D9D9D9" w:themeFill="background1" w:themeFillShade="D9"/>
            <w:hideMark/>
          </w:tcPr>
          <w:p w14:paraId="70486FA4" w14:textId="77777777" w:rsidR="007D18EA" w:rsidRPr="00842756" w:rsidRDefault="007D18EA" w:rsidP="007D18EA">
            <w:pPr>
              <w:widowControl w:val="0"/>
              <w:tabs>
                <w:tab w:val="left" w:pos="1247"/>
                <w:tab w:val="left" w:pos="1701"/>
                <w:tab w:val="left" w:pos="1814"/>
                <w:tab w:val="left" w:pos="2268"/>
                <w:tab w:val="left" w:pos="2835"/>
              </w:tabs>
              <w:suppressAutoHyphens/>
              <w:spacing w:before="60" w:after="60" w:line="276" w:lineRule="auto"/>
              <w:rPr>
                <w:rFonts w:ascii="Arial" w:hAnsi="Arial" w:cs="Arial"/>
                <w:b/>
                <w:color w:val="000000"/>
                <w:spacing w:val="-2"/>
                <w:sz w:val="18"/>
              </w:rPr>
            </w:pPr>
            <w:r w:rsidRPr="00842756">
              <w:rPr>
                <w:rFonts w:ascii="Arial" w:hAnsi="Arial" w:cs="Arial"/>
                <w:b/>
                <w:color w:val="000000"/>
                <w:spacing w:val="-2"/>
                <w:sz w:val="18"/>
              </w:rPr>
              <w:t>Procurement Administrator:</w:t>
            </w:r>
          </w:p>
        </w:tc>
        <w:tc>
          <w:tcPr>
            <w:tcW w:w="7974" w:type="dxa"/>
            <w:gridSpan w:val="7"/>
            <w:hideMark/>
          </w:tcPr>
          <w:p w14:paraId="25EFDBFE" w14:textId="6E3AE611" w:rsidR="007D18EA" w:rsidRPr="00842756" w:rsidRDefault="00CC593C" w:rsidP="007D18EA">
            <w:pPr>
              <w:widowControl w:val="0"/>
              <w:tabs>
                <w:tab w:val="left" w:pos="-1304"/>
                <w:tab w:val="left" w:pos="-584"/>
                <w:tab w:val="left" w:pos="136"/>
                <w:tab w:val="left" w:pos="1572"/>
              </w:tabs>
              <w:spacing w:before="60" w:after="60" w:line="276" w:lineRule="auto"/>
              <w:rPr>
                <w:rFonts w:ascii="Arial" w:hAnsi="Arial" w:cs="Arial"/>
                <w:sz w:val="18"/>
              </w:rPr>
            </w:pPr>
            <w:proofErr w:type="spellStart"/>
            <w:r>
              <w:rPr>
                <w:rFonts w:ascii="Arial" w:hAnsi="Arial" w:cs="Arial"/>
                <w:sz w:val="18"/>
              </w:rPr>
              <w:t>Etherdige</w:t>
            </w:r>
            <w:proofErr w:type="spellEnd"/>
            <w:r>
              <w:rPr>
                <w:rFonts w:ascii="Arial" w:hAnsi="Arial" w:cs="Arial"/>
                <w:sz w:val="18"/>
              </w:rPr>
              <w:t xml:space="preserve"> Shire Council</w:t>
            </w:r>
          </w:p>
        </w:tc>
      </w:tr>
      <w:tr w:rsidR="007D18EA" w:rsidRPr="00842756" w14:paraId="778784C8" w14:textId="77777777" w:rsidTr="00713C3A">
        <w:tc>
          <w:tcPr>
            <w:tcW w:w="2127" w:type="dxa"/>
            <w:vMerge w:val="restart"/>
            <w:shd w:val="clear" w:color="auto" w:fill="D9D9D9" w:themeFill="background1" w:themeFillShade="D9"/>
            <w:hideMark/>
          </w:tcPr>
          <w:p w14:paraId="4C31B785" w14:textId="77777777" w:rsidR="007D18EA" w:rsidRPr="00842756" w:rsidRDefault="007D18EA" w:rsidP="007D18EA">
            <w:pPr>
              <w:widowControl w:val="0"/>
              <w:tabs>
                <w:tab w:val="left" w:pos="-1304"/>
                <w:tab w:val="left" w:pos="-584"/>
                <w:tab w:val="left" w:pos="136"/>
                <w:tab w:val="left" w:pos="1572"/>
              </w:tabs>
              <w:suppressAutoHyphens/>
              <w:spacing w:before="60" w:after="60" w:line="276" w:lineRule="auto"/>
              <w:rPr>
                <w:rFonts w:ascii="Arial" w:hAnsi="Arial" w:cs="Arial"/>
                <w:b/>
                <w:spacing w:val="-2"/>
                <w:sz w:val="18"/>
              </w:rPr>
            </w:pPr>
            <w:r w:rsidRPr="00842756">
              <w:rPr>
                <w:rFonts w:ascii="Arial" w:hAnsi="Arial" w:cs="Arial"/>
                <w:b/>
                <w:spacing w:val="-2"/>
                <w:sz w:val="18"/>
              </w:rPr>
              <w:t xml:space="preserve">Principal's Complaints </w:t>
            </w:r>
            <w:r w:rsidRPr="00842756">
              <w:rPr>
                <w:rFonts w:ascii="Arial" w:hAnsi="Arial" w:cs="Arial"/>
                <w:b/>
                <w:spacing w:val="-2"/>
                <w:sz w:val="18"/>
              </w:rPr>
              <w:lastRenderedPageBreak/>
              <w:t>Manager:</w:t>
            </w:r>
          </w:p>
        </w:tc>
        <w:tc>
          <w:tcPr>
            <w:tcW w:w="1276" w:type="dxa"/>
            <w:gridSpan w:val="2"/>
            <w:hideMark/>
          </w:tcPr>
          <w:p w14:paraId="2A5A4A5A" w14:textId="77777777"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spacing w:val="-2"/>
                <w:sz w:val="18"/>
              </w:rPr>
            </w:pPr>
            <w:r w:rsidRPr="00842756">
              <w:rPr>
                <w:rFonts w:ascii="Arial" w:hAnsi="Arial" w:cs="Arial"/>
                <w:b/>
                <w:sz w:val="18"/>
              </w:rPr>
              <w:lastRenderedPageBreak/>
              <w:t xml:space="preserve">Name: </w:t>
            </w:r>
          </w:p>
        </w:tc>
        <w:tc>
          <w:tcPr>
            <w:tcW w:w="6698" w:type="dxa"/>
            <w:gridSpan w:val="5"/>
            <w:hideMark/>
          </w:tcPr>
          <w:p w14:paraId="64E31AC9" w14:textId="72AFCB3C" w:rsidR="007D18EA" w:rsidRPr="00842756" w:rsidRDefault="00CC593C"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color w:val="000000"/>
                <w:spacing w:val="-2"/>
                <w:sz w:val="18"/>
              </w:rPr>
            </w:pPr>
            <w:r>
              <w:rPr>
                <w:rFonts w:ascii="Arial" w:hAnsi="Arial" w:cs="Arial"/>
                <w:noProof/>
                <w:sz w:val="18"/>
              </w:rPr>
              <w:t>Brett Fulloon</w:t>
            </w:r>
            <w:r w:rsidR="007D18EA" w:rsidRPr="00842756">
              <w:rPr>
                <w:rFonts w:ascii="Arial" w:hAnsi="Arial" w:cs="Arial"/>
                <w:b/>
                <w:color w:val="000000"/>
                <w:spacing w:val="-2"/>
                <w:sz w:val="18"/>
              </w:rPr>
              <w:t xml:space="preserve"> </w:t>
            </w:r>
          </w:p>
        </w:tc>
      </w:tr>
      <w:tr w:rsidR="007D18EA" w:rsidRPr="00842756" w14:paraId="10C425FC" w14:textId="77777777" w:rsidTr="00713C3A">
        <w:tc>
          <w:tcPr>
            <w:tcW w:w="2127" w:type="dxa"/>
            <w:vMerge/>
            <w:shd w:val="clear" w:color="auto" w:fill="D9D9D9" w:themeFill="background1" w:themeFillShade="D9"/>
            <w:vAlign w:val="center"/>
            <w:hideMark/>
          </w:tcPr>
          <w:p w14:paraId="24FDDED9" w14:textId="77777777" w:rsidR="007D18EA" w:rsidRPr="00842756" w:rsidRDefault="007D18EA" w:rsidP="007D18EA">
            <w:pPr>
              <w:widowControl w:val="0"/>
              <w:rPr>
                <w:rFonts w:ascii="Arial" w:hAnsi="Arial" w:cs="Arial"/>
                <w:b/>
                <w:spacing w:val="-2"/>
                <w:sz w:val="18"/>
              </w:rPr>
            </w:pPr>
          </w:p>
        </w:tc>
        <w:tc>
          <w:tcPr>
            <w:tcW w:w="1276" w:type="dxa"/>
            <w:gridSpan w:val="2"/>
            <w:hideMark/>
          </w:tcPr>
          <w:p w14:paraId="3A5AFDC7" w14:textId="77777777"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spacing w:val="-2"/>
                <w:sz w:val="18"/>
              </w:rPr>
            </w:pPr>
            <w:r w:rsidRPr="00842756">
              <w:rPr>
                <w:rFonts w:ascii="Arial" w:hAnsi="Arial" w:cs="Arial"/>
                <w:b/>
                <w:sz w:val="18"/>
              </w:rPr>
              <w:t>Telephone:</w:t>
            </w:r>
          </w:p>
        </w:tc>
        <w:tc>
          <w:tcPr>
            <w:tcW w:w="6698" w:type="dxa"/>
            <w:gridSpan w:val="5"/>
            <w:hideMark/>
          </w:tcPr>
          <w:p w14:paraId="4FC6980E" w14:textId="7C300593" w:rsidR="007D18EA" w:rsidRPr="00842756" w:rsidRDefault="00CC593C"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spacing w:val="-2"/>
                <w:sz w:val="18"/>
              </w:rPr>
            </w:pPr>
            <w:r>
              <w:rPr>
                <w:rFonts w:ascii="Arial" w:hAnsi="Arial" w:cs="Arial"/>
                <w:noProof/>
                <w:sz w:val="18"/>
              </w:rPr>
              <w:t>0438 666144</w:t>
            </w:r>
          </w:p>
        </w:tc>
      </w:tr>
      <w:tr w:rsidR="007D18EA" w:rsidRPr="00842756" w14:paraId="14692ED6" w14:textId="77777777" w:rsidTr="00713C3A">
        <w:tc>
          <w:tcPr>
            <w:tcW w:w="2127" w:type="dxa"/>
            <w:vMerge/>
            <w:shd w:val="clear" w:color="auto" w:fill="D9D9D9" w:themeFill="background1" w:themeFillShade="D9"/>
            <w:vAlign w:val="center"/>
            <w:hideMark/>
          </w:tcPr>
          <w:p w14:paraId="4FF1E04E" w14:textId="77777777" w:rsidR="007D18EA" w:rsidRPr="00842756" w:rsidRDefault="007D18EA" w:rsidP="007D18EA">
            <w:pPr>
              <w:widowControl w:val="0"/>
              <w:rPr>
                <w:rFonts w:ascii="Arial" w:hAnsi="Arial" w:cs="Arial"/>
                <w:b/>
                <w:spacing w:val="-2"/>
                <w:sz w:val="18"/>
              </w:rPr>
            </w:pPr>
          </w:p>
        </w:tc>
        <w:tc>
          <w:tcPr>
            <w:tcW w:w="1276" w:type="dxa"/>
            <w:gridSpan w:val="2"/>
            <w:hideMark/>
          </w:tcPr>
          <w:p w14:paraId="0D36ED2D" w14:textId="77777777" w:rsidR="007D18EA" w:rsidRPr="00842756" w:rsidRDefault="007D18EA"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spacing w:val="-2"/>
                <w:sz w:val="18"/>
              </w:rPr>
            </w:pPr>
            <w:r w:rsidRPr="00842756">
              <w:rPr>
                <w:rFonts w:ascii="Arial" w:hAnsi="Arial" w:cs="Arial"/>
                <w:b/>
                <w:sz w:val="18"/>
              </w:rPr>
              <w:t>Email:</w:t>
            </w:r>
          </w:p>
        </w:tc>
        <w:tc>
          <w:tcPr>
            <w:tcW w:w="6698" w:type="dxa"/>
            <w:gridSpan w:val="5"/>
            <w:hideMark/>
          </w:tcPr>
          <w:p w14:paraId="0F358CDA" w14:textId="2C57FCD1" w:rsidR="007D18EA" w:rsidRPr="00842756" w:rsidRDefault="00CC593C" w:rsidP="007D18EA">
            <w:pPr>
              <w:widowControl w:val="0"/>
              <w:tabs>
                <w:tab w:val="left" w:pos="-1304"/>
                <w:tab w:val="left" w:pos="-584"/>
                <w:tab w:val="left" w:pos="136"/>
                <w:tab w:val="left" w:pos="1247"/>
                <w:tab w:val="left" w:pos="1572"/>
                <w:tab w:val="left" w:pos="1701"/>
                <w:tab w:val="left" w:pos="1814"/>
                <w:tab w:val="left" w:pos="2268"/>
                <w:tab w:val="left" w:pos="2835"/>
              </w:tabs>
              <w:suppressAutoHyphens/>
              <w:spacing w:before="60" w:after="60" w:line="276" w:lineRule="auto"/>
              <w:jc w:val="both"/>
              <w:rPr>
                <w:rFonts w:ascii="Arial" w:hAnsi="Arial" w:cs="Arial"/>
                <w:b/>
                <w:spacing w:val="-2"/>
                <w:sz w:val="18"/>
              </w:rPr>
            </w:pPr>
            <w:r>
              <w:rPr>
                <w:rFonts w:ascii="Arial" w:hAnsi="Arial" w:cs="Arial"/>
                <w:noProof/>
                <w:sz w:val="18"/>
              </w:rPr>
              <w:t>Bfulloon@shepherdservices.com.au</w:t>
            </w:r>
          </w:p>
        </w:tc>
      </w:tr>
    </w:tbl>
    <w:p w14:paraId="52D4DF28" w14:textId="77777777" w:rsidR="00797372" w:rsidRPr="00C67199" w:rsidRDefault="00797372" w:rsidP="00797372">
      <w:pPr>
        <w:rPr>
          <w:rFonts w:ascii="Arial" w:hAnsi="Arial" w:cs="Arial"/>
          <w:b/>
          <w:color w:val="009600"/>
          <w:sz w:val="18"/>
        </w:rPr>
        <w:sectPr w:rsidR="00797372" w:rsidRPr="00C67199" w:rsidSect="00527D21">
          <w:headerReference w:type="even" r:id="rId22"/>
          <w:headerReference w:type="default" r:id="rId23"/>
          <w:headerReference w:type="first" r:id="rId24"/>
          <w:pgSz w:w="11909" w:h="16834" w:code="9"/>
          <w:pgMar w:top="993" w:right="1418" w:bottom="1440" w:left="1418" w:header="990" w:footer="720" w:gutter="0"/>
          <w:cols w:space="708"/>
          <w:docGrid w:linePitch="360"/>
        </w:sectPr>
      </w:pPr>
    </w:p>
    <w:bookmarkEnd w:id="7"/>
    <w:bookmarkEnd w:id="8"/>
    <w:p w14:paraId="4B81D7C6" w14:textId="77777777" w:rsidR="00680332" w:rsidRPr="008732D3" w:rsidRDefault="00680332" w:rsidP="00680332">
      <w:pPr>
        <w:pStyle w:val="MLHeadingDeed"/>
        <w:rPr>
          <w:rFonts w:ascii="Arial" w:hAnsi="Arial" w:cs="Arial"/>
          <w:color w:val="auto"/>
          <w:sz w:val="20"/>
        </w:rPr>
      </w:pPr>
      <w:r w:rsidRPr="008732D3">
        <w:rPr>
          <w:rFonts w:ascii="Arial" w:hAnsi="Arial" w:cs="Arial"/>
          <w:color w:val="auto"/>
          <w:sz w:val="20"/>
          <w:szCs w:val="28"/>
        </w:rPr>
        <w:lastRenderedPageBreak/>
        <w:t>Contents</w:t>
      </w:r>
    </w:p>
    <w:p w14:paraId="4F3FA364" w14:textId="77777777" w:rsidR="00680332" w:rsidRPr="00C67199" w:rsidRDefault="00680332" w:rsidP="00680332">
      <w:pPr>
        <w:tabs>
          <w:tab w:val="right" w:pos="9043"/>
        </w:tabs>
        <w:rPr>
          <w:rFonts w:ascii="Arial" w:hAnsi="Arial" w:cs="Arial"/>
          <w:sz w:val="18"/>
        </w:rPr>
      </w:pPr>
      <w:r w:rsidRPr="00C67199">
        <w:rPr>
          <w:rFonts w:ascii="Arial" w:hAnsi="Arial" w:cs="Arial"/>
          <w:sz w:val="18"/>
        </w:rPr>
        <w:tab/>
        <w:t>Page No.</w:t>
      </w:r>
    </w:p>
    <w:p w14:paraId="625C6383" w14:textId="75DBBE18" w:rsidR="00B55713" w:rsidRDefault="00680332">
      <w:pPr>
        <w:pStyle w:val="TOC1"/>
        <w:rPr>
          <w:rFonts w:eastAsiaTheme="minorEastAsia" w:cstheme="minorBidi"/>
          <w:b w:val="0"/>
          <w:caps w:val="0"/>
          <w:sz w:val="22"/>
          <w:szCs w:val="22"/>
          <w:lang w:eastAsia="en-AU"/>
        </w:rPr>
      </w:pPr>
      <w:r w:rsidRPr="00C67199">
        <w:rPr>
          <w:rFonts w:ascii="Arial" w:hAnsi="Arial" w:cs="Arial"/>
          <w:sz w:val="18"/>
        </w:rPr>
        <w:fldChar w:fldCharType="begin"/>
      </w:r>
      <w:r w:rsidRPr="00C67199">
        <w:rPr>
          <w:rFonts w:ascii="Arial" w:hAnsi="Arial" w:cs="Arial"/>
          <w:sz w:val="18"/>
        </w:rPr>
        <w:instrText xml:space="preserve"> TOC \t "ML_Number1,1,ML_Number2,2,ML_AnnexureHeading,3,ML_Schedule0_Heading,3" </w:instrText>
      </w:r>
      <w:r w:rsidRPr="00C67199">
        <w:rPr>
          <w:rFonts w:ascii="Arial" w:hAnsi="Arial" w:cs="Arial"/>
          <w:sz w:val="18"/>
        </w:rPr>
        <w:fldChar w:fldCharType="separate"/>
      </w:r>
      <w:r w:rsidR="00B55713" w:rsidRPr="00FE592E">
        <w:rPr>
          <w:rFonts w:ascii="Arial" w:hAnsi="Arial" w:cs="Arial"/>
        </w:rPr>
        <w:t>1.</w:t>
      </w:r>
      <w:r w:rsidR="00B55713">
        <w:rPr>
          <w:rFonts w:eastAsiaTheme="minorEastAsia" w:cstheme="minorBidi"/>
          <w:b w:val="0"/>
          <w:caps w:val="0"/>
          <w:sz w:val="22"/>
          <w:szCs w:val="22"/>
          <w:lang w:eastAsia="en-AU"/>
        </w:rPr>
        <w:tab/>
      </w:r>
      <w:r w:rsidR="00B55713" w:rsidRPr="00FE592E">
        <w:rPr>
          <w:rFonts w:ascii="Arial" w:hAnsi="Arial" w:cs="Arial"/>
        </w:rPr>
        <w:t>GENERAL</w:t>
      </w:r>
      <w:r w:rsidR="00B55713">
        <w:tab/>
      </w:r>
      <w:r w:rsidR="00B55713">
        <w:fldChar w:fldCharType="begin"/>
      </w:r>
      <w:r w:rsidR="00B55713">
        <w:instrText xml:space="preserve"> PAGEREF _Toc433380 \h </w:instrText>
      </w:r>
      <w:r w:rsidR="00B55713">
        <w:fldChar w:fldCharType="separate"/>
      </w:r>
      <w:r w:rsidR="00B55713">
        <w:t>5</w:t>
      </w:r>
      <w:r w:rsidR="00B55713">
        <w:fldChar w:fldCharType="end"/>
      </w:r>
    </w:p>
    <w:p w14:paraId="0D628D08" w14:textId="3E9A0B53" w:rsidR="00B55713" w:rsidRDefault="00B55713">
      <w:pPr>
        <w:pStyle w:val="TOC1"/>
        <w:rPr>
          <w:rFonts w:eastAsiaTheme="minorEastAsia" w:cstheme="minorBidi"/>
          <w:b w:val="0"/>
          <w:caps w:val="0"/>
          <w:sz w:val="22"/>
          <w:szCs w:val="22"/>
          <w:lang w:eastAsia="en-AU"/>
        </w:rPr>
      </w:pPr>
      <w:r w:rsidRPr="00FE592E">
        <w:rPr>
          <w:rFonts w:ascii="Arial" w:hAnsi="Arial" w:cs="Arial"/>
        </w:rPr>
        <w:t>2.</w:t>
      </w:r>
      <w:r>
        <w:rPr>
          <w:rFonts w:eastAsiaTheme="minorEastAsia" w:cstheme="minorBidi"/>
          <w:b w:val="0"/>
          <w:caps w:val="0"/>
          <w:sz w:val="22"/>
          <w:szCs w:val="22"/>
          <w:lang w:eastAsia="en-AU"/>
        </w:rPr>
        <w:tab/>
      </w:r>
      <w:r w:rsidRPr="00FE592E">
        <w:rPr>
          <w:rFonts w:ascii="Arial" w:hAnsi="Arial" w:cs="Arial"/>
        </w:rPr>
        <w:t>tender briefings and site inspections</w:t>
      </w:r>
      <w:r>
        <w:tab/>
      </w:r>
      <w:r>
        <w:fldChar w:fldCharType="begin"/>
      </w:r>
      <w:r>
        <w:instrText xml:space="preserve"> PAGEREF _Toc433381 \h </w:instrText>
      </w:r>
      <w:r>
        <w:fldChar w:fldCharType="separate"/>
      </w:r>
      <w:r>
        <w:t>6</w:t>
      </w:r>
      <w:r>
        <w:fldChar w:fldCharType="end"/>
      </w:r>
    </w:p>
    <w:p w14:paraId="18C929BA" w14:textId="3511C665" w:rsidR="00B55713" w:rsidRDefault="00B55713">
      <w:pPr>
        <w:pStyle w:val="TOC1"/>
        <w:rPr>
          <w:rFonts w:eastAsiaTheme="minorEastAsia" w:cstheme="minorBidi"/>
          <w:b w:val="0"/>
          <w:caps w:val="0"/>
          <w:sz w:val="22"/>
          <w:szCs w:val="22"/>
          <w:lang w:eastAsia="en-AU"/>
        </w:rPr>
      </w:pPr>
      <w:r w:rsidRPr="00FE592E">
        <w:rPr>
          <w:rFonts w:ascii="Arial" w:hAnsi="Arial" w:cs="Arial"/>
        </w:rPr>
        <w:t>3.</w:t>
      </w:r>
      <w:r>
        <w:rPr>
          <w:rFonts w:eastAsiaTheme="minorEastAsia" w:cstheme="minorBidi"/>
          <w:b w:val="0"/>
          <w:caps w:val="0"/>
          <w:sz w:val="22"/>
          <w:szCs w:val="22"/>
          <w:lang w:eastAsia="en-AU"/>
        </w:rPr>
        <w:tab/>
      </w:r>
      <w:r w:rsidRPr="00FE592E">
        <w:rPr>
          <w:rFonts w:ascii="Arial" w:hAnsi="Arial" w:cs="Arial"/>
        </w:rPr>
        <w:t>COMMUNICATIONS DURING PROCUREMENT PROCESS</w:t>
      </w:r>
      <w:r>
        <w:tab/>
      </w:r>
      <w:r>
        <w:fldChar w:fldCharType="begin"/>
      </w:r>
      <w:r>
        <w:instrText xml:space="preserve"> PAGEREF _Toc433382 \h </w:instrText>
      </w:r>
      <w:r>
        <w:fldChar w:fldCharType="separate"/>
      </w:r>
      <w:r>
        <w:t>6</w:t>
      </w:r>
      <w:r>
        <w:fldChar w:fldCharType="end"/>
      </w:r>
    </w:p>
    <w:p w14:paraId="7852726C" w14:textId="5E2BB913" w:rsidR="00B55713" w:rsidRDefault="00B55713">
      <w:pPr>
        <w:pStyle w:val="TOC1"/>
        <w:rPr>
          <w:rFonts w:eastAsiaTheme="minorEastAsia" w:cstheme="minorBidi"/>
          <w:b w:val="0"/>
          <w:caps w:val="0"/>
          <w:sz w:val="22"/>
          <w:szCs w:val="22"/>
          <w:lang w:eastAsia="en-AU"/>
        </w:rPr>
      </w:pPr>
      <w:r w:rsidRPr="00FE592E">
        <w:rPr>
          <w:rFonts w:ascii="Arial" w:hAnsi="Arial" w:cs="Arial"/>
        </w:rPr>
        <w:t>4.</w:t>
      </w:r>
      <w:r>
        <w:rPr>
          <w:rFonts w:eastAsiaTheme="minorEastAsia" w:cstheme="minorBidi"/>
          <w:b w:val="0"/>
          <w:caps w:val="0"/>
          <w:sz w:val="22"/>
          <w:szCs w:val="22"/>
          <w:lang w:eastAsia="en-AU"/>
        </w:rPr>
        <w:tab/>
      </w:r>
      <w:r w:rsidRPr="00FE592E">
        <w:rPr>
          <w:rFonts w:ascii="Arial" w:hAnsi="Arial" w:cs="Arial"/>
        </w:rPr>
        <w:t>The tender</w:t>
      </w:r>
      <w:r>
        <w:tab/>
      </w:r>
      <w:r>
        <w:fldChar w:fldCharType="begin"/>
      </w:r>
      <w:r>
        <w:instrText xml:space="preserve"> PAGEREF _Toc433383 \h </w:instrText>
      </w:r>
      <w:r>
        <w:fldChar w:fldCharType="separate"/>
      </w:r>
      <w:r>
        <w:t>6</w:t>
      </w:r>
      <w:r>
        <w:fldChar w:fldCharType="end"/>
      </w:r>
    </w:p>
    <w:p w14:paraId="0DFC9FBC" w14:textId="00938F22" w:rsidR="00B55713" w:rsidRDefault="00B55713">
      <w:pPr>
        <w:pStyle w:val="TOC1"/>
        <w:rPr>
          <w:rFonts w:eastAsiaTheme="minorEastAsia" w:cstheme="minorBidi"/>
          <w:b w:val="0"/>
          <w:caps w:val="0"/>
          <w:sz w:val="22"/>
          <w:szCs w:val="22"/>
          <w:lang w:eastAsia="en-AU"/>
        </w:rPr>
      </w:pPr>
      <w:r w:rsidRPr="00FE592E">
        <w:rPr>
          <w:rFonts w:ascii="Arial" w:hAnsi="Arial" w:cs="Arial"/>
        </w:rPr>
        <w:t>5.</w:t>
      </w:r>
      <w:r>
        <w:rPr>
          <w:rFonts w:eastAsiaTheme="minorEastAsia" w:cstheme="minorBidi"/>
          <w:b w:val="0"/>
          <w:caps w:val="0"/>
          <w:sz w:val="22"/>
          <w:szCs w:val="22"/>
          <w:lang w:eastAsia="en-AU"/>
        </w:rPr>
        <w:tab/>
      </w:r>
      <w:r w:rsidRPr="00FE592E">
        <w:rPr>
          <w:rFonts w:ascii="Arial" w:hAnsi="Arial" w:cs="Arial"/>
        </w:rPr>
        <w:t>Tenderer's warranties and representations</w:t>
      </w:r>
      <w:r>
        <w:tab/>
      </w:r>
      <w:r>
        <w:fldChar w:fldCharType="begin"/>
      </w:r>
      <w:r>
        <w:instrText xml:space="preserve"> PAGEREF _Toc433384 \h </w:instrText>
      </w:r>
      <w:r>
        <w:fldChar w:fldCharType="separate"/>
      </w:r>
      <w:r>
        <w:t>7</w:t>
      </w:r>
      <w:r>
        <w:fldChar w:fldCharType="end"/>
      </w:r>
    </w:p>
    <w:p w14:paraId="2F88A492" w14:textId="1785640D" w:rsidR="00B55713" w:rsidRDefault="00B55713">
      <w:pPr>
        <w:pStyle w:val="TOC1"/>
        <w:rPr>
          <w:rFonts w:eastAsiaTheme="minorEastAsia" w:cstheme="minorBidi"/>
          <w:b w:val="0"/>
          <w:caps w:val="0"/>
          <w:sz w:val="22"/>
          <w:szCs w:val="22"/>
          <w:lang w:eastAsia="en-AU"/>
        </w:rPr>
      </w:pPr>
      <w:r w:rsidRPr="00FE592E">
        <w:rPr>
          <w:rFonts w:ascii="Arial" w:hAnsi="Arial" w:cs="Arial"/>
        </w:rPr>
        <w:t>6.</w:t>
      </w:r>
      <w:r>
        <w:rPr>
          <w:rFonts w:eastAsiaTheme="minorEastAsia" w:cstheme="minorBidi"/>
          <w:b w:val="0"/>
          <w:caps w:val="0"/>
          <w:sz w:val="22"/>
          <w:szCs w:val="22"/>
          <w:lang w:eastAsia="en-AU"/>
        </w:rPr>
        <w:tab/>
      </w:r>
      <w:r w:rsidRPr="00FE592E">
        <w:rPr>
          <w:rFonts w:ascii="Arial" w:hAnsi="Arial" w:cs="Arial"/>
        </w:rPr>
        <w:t>Lodgement AND OPENING of TenderS</w:t>
      </w:r>
      <w:r>
        <w:tab/>
      </w:r>
      <w:r>
        <w:fldChar w:fldCharType="begin"/>
      </w:r>
      <w:r>
        <w:instrText xml:space="preserve"> PAGEREF _Toc433385 \h </w:instrText>
      </w:r>
      <w:r>
        <w:fldChar w:fldCharType="separate"/>
      </w:r>
      <w:r>
        <w:t>9</w:t>
      </w:r>
      <w:r>
        <w:fldChar w:fldCharType="end"/>
      </w:r>
    </w:p>
    <w:p w14:paraId="281E5480" w14:textId="3E8BDEFB" w:rsidR="00B55713" w:rsidRDefault="00B55713">
      <w:pPr>
        <w:pStyle w:val="TOC1"/>
        <w:rPr>
          <w:rFonts w:eastAsiaTheme="minorEastAsia" w:cstheme="minorBidi"/>
          <w:b w:val="0"/>
          <w:caps w:val="0"/>
          <w:sz w:val="22"/>
          <w:szCs w:val="22"/>
          <w:lang w:eastAsia="en-AU"/>
        </w:rPr>
      </w:pPr>
      <w:r w:rsidRPr="00FE592E">
        <w:rPr>
          <w:rFonts w:ascii="Arial" w:hAnsi="Arial" w:cs="Arial"/>
        </w:rPr>
        <w:t>7.</w:t>
      </w:r>
      <w:r>
        <w:rPr>
          <w:rFonts w:eastAsiaTheme="minorEastAsia" w:cstheme="minorBidi"/>
          <w:b w:val="0"/>
          <w:caps w:val="0"/>
          <w:sz w:val="22"/>
          <w:szCs w:val="22"/>
          <w:lang w:eastAsia="en-AU"/>
        </w:rPr>
        <w:tab/>
      </w:r>
      <w:r w:rsidRPr="00FE592E">
        <w:rPr>
          <w:rFonts w:ascii="Arial" w:hAnsi="Arial" w:cs="Arial"/>
        </w:rPr>
        <w:t>assessment of tender</w:t>
      </w:r>
      <w:r>
        <w:tab/>
      </w:r>
      <w:r>
        <w:fldChar w:fldCharType="begin"/>
      </w:r>
      <w:r>
        <w:instrText xml:space="preserve"> PAGEREF _Toc433386 \h </w:instrText>
      </w:r>
      <w:r>
        <w:fldChar w:fldCharType="separate"/>
      </w:r>
      <w:r>
        <w:t>9</w:t>
      </w:r>
      <w:r>
        <w:fldChar w:fldCharType="end"/>
      </w:r>
    </w:p>
    <w:p w14:paraId="2E9C75B6" w14:textId="61BF7449" w:rsidR="00B55713" w:rsidRDefault="00B55713">
      <w:pPr>
        <w:pStyle w:val="TOC1"/>
        <w:rPr>
          <w:rFonts w:eastAsiaTheme="minorEastAsia" w:cstheme="minorBidi"/>
          <w:b w:val="0"/>
          <w:caps w:val="0"/>
          <w:sz w:val="22"/>
          <w:szCs w:val="22"/>
          <w:lang w:eastAsia="en-AU"/>
        </w:rPr>
      </w:pPr>
      <w:r w:rsidRPr="00FE592E">
        <w:rPr>
          <w:rFonts w:ascii="Arial" w:hAnsi="Arial" w:cs="Arial"/>
        </w:rPr>
        <w:t>8.</w:t>
      </w:r>
      <w:r>
        <w:rPr>
          <w:rFonts w:eastAsiaTheme="minorEastAsia" w:cstheme="minorBidi"/>
          <w:b w:val="0"/>
          <w:caps w:val="0"/>
          <w:sz w:val="22"/>
          <w:szCs w:val="22"/>
          <w:lang w:eastAsia="en-AU"/>
        </w:rPr>
        <w:tab/>
      </w:r>
      <w:r w:rsidRPr="00FE592E">
        <w:rPr>
          <w:rFonts w:ascii="Arial" w:hAnsi="Arial" w:cs="Arial"/>
        </w:rPr>
        <w:t>Acceptance of Tenders</w:t>
      </w:r>
      <w:r>
        <w:tab/>
      </w:r>
      <w:r>
        <w:fldChar w:fldCharType="begin"/>
      </w:r>
      <w:r>
        <w:instrText xml:space="preserve"> PAGEREF _Toc433387 \h </w:instrText>
      </w:r>
      <w:r>
        <w:fldChar w:fldCharType="separate"/>
      </w:r>
      <w:r>
        <w:t>10</w:t>
      </w:r>
      <w:r>
        <w:fldChar w:fldCharType="end"/>
      </w:r>
    </w:p>
    <w:p w14:paraId="435C9E55" w14:textId="69898C60" w:rsidR="00B55713" w:rsidRDefault="00B55713">
      <w:pPr>
        <w:pStyle w:val="TOC1"/>
        <w:rPr>
          <w:rFonts w:eastAsiaTheme="minorEastAsia" w:cstheme="minorBidi"/>
          <w:b w:val="0"/>
          <w:caps w:val="0"/>
          <w:sz w:val="22"/>
          <w:szCs w:val="22"/>
          <w:lang w:eastAsia="en-AU"/>
        </w:rPr>
      </w:pPr>
      <w:r w:rsidRPr="00FE592E">
        <w:rPr>
          <w:rFonts w:ascii="Arial" w:hAnsi="Arial" w:cs="Arial"/>
        </w:rPr>
        <w:t>9.</w:t>
      </w:r>
      <w:r>
        <w:rPr>
          <w:rFonts w:eastAsiaTheme="minorEastAsia" w:cstheme="minorBidi"/>
          <w:b w:val="0"/>
          <w:caps w:val="0"/>
          <w:sz w:val="22"/>
          <w:szCs w:val="22"/>
          <w:lang w:eastAsia="en-AU"/>
        </w:rPr>
        <w:tab/>
      </w:r>
      <w:r w:rsidRPr="00FE592E">
        <w:rPr>
          <w:rFonts w:ascii="Arial" w:hAnsi="Arial" w:cs="Arial"/>
        </w:rPr>
        <w:t>Documents and information</w:t>
      </w:r>
      <w:r>
        <w:tab/>
      </w:r>
      <w:r>
        <w:fldChar w:fldCharType="begin"/>
      </w:r>
      <w:r>
        <w:instrText xml:space="preserve"> PAGEREF _Toc433388 \h </w:instrText>
      </w:r>
      <w:r>
        <w:fldChar w:fldCharType="separate"/>
      </w:r>
      <w:r>
        <w:t>11</w:t>
      </w:r>
      <w:r>
        <w:fldChar w:fldCharType="end"/>
      </w:r>
    </w:p>
    <w:p w14:paraId="53330D34" w14:textId="68D174C3" w:rsidR="00B55713" w:rsidRDefault="00B55713">
      <w:pPr>
        <w:pStyle w:val="TOC1"/>
        <w:rPr>
          <w:rFonts w:eastAsiaTheme="minorEastAsia" w:cstheme="minorBidi"/>
          <w:b w:val="0"/>
          <w:caps w:val="0"/>
          <w:sz w:val="22"/>
          <w:szCs w:val="22"/>
          <w:lang w:eastAsia="en-AU"/>
        </w:rPr>
      </w:pPr>
      <w:r w:rsidRPr="00FE592E">
        <w:rPr>
          <w:rFonts w:ascii="Arial" w:hAnsi="Arial" w:cs="Arial"/>
        </w:rPr>
        <w:t>10.</w:t>
      </w:r>
      <w:r>
        <w:rPr>
          <w:rFonts w:eastAsiaTheme="minorEastAsia" w:cstheme="minorBidi"/>
          <w:b w:val="0"/>
          <w:caps w:val="0"/>
          <w:sz w:val="22"/>
          <w:szCs w:val="22"/>
          <w:lang w:eastAsia="en-AU"/>
        </w:rPr>
        <w:tab/>
      </w:r>
      <w:r w:rsidRPr="00FE592E">
        <w:rPr>
          <w:rFonts w:ascii="Arial" w:hAnsi="Arial" w:cs="Arial"/>
        </w:rPr>
        <w:t>definitions</w:t>
      </w:r>
      <w:r>
        <w:tab/>
      </w:r>
      <w:r>
        <w:fldChar w:fldCharType="begin"/>
      </w:r>
      <w:r>
        <w:instrText xml:space="preserve"> PAGEREF _Toc433389 \h </w:instrText>
      </w:r>
      <w:r>
        <w:fldChar w:fldCharType="separate"/>
      </w:r>
      <w:r>
        <w:t>12</w:t>
      </w:r>
      <w:r>
        <w:fldChar w:fldCharType="end"/>
      </w:r>
    </w:p>
    <w:p w14:paraId="688E5410" w14:textId="1476CE7B" w:rsidR="00B55713" w:rsidRDefault="00B55713">
      <w:pPr>
        <w:pStyle w:val="TOC1"/>
        <w:rPr>
          <w:rFonts w:eastAsiaTheme="minorEastAsia" w:cstheme="minorBidi"/>
          <w:b w:val="0"/>
          <w:caps w:val="0"/>
          <w:sz w:val="22"/>
          <w:szCs w:val="22"/>
          <w:lang w:eastAsia="en-AU"/>
        </w:rPr>
      </w:pPr>
      <w:r w:rsidRPr="00FE592E">
        <w:rPr>
          <w:rFonts w:ascii="Arial" w:hAnsi="Arial" w:cs="Arial"/>
        </w:rPr>
        <w:t>11.</w:t>
      </w:r>
      <w:r>
        <w:rPr>
          <w:rFonts w:eastAsiaTheme="minorEastAsia" w:cstheme="minorBidi"/>
          <w:b w:val="0"/>
          <w:caps w:val="0"/>
          <w:sz w:val="22"/>
          <w:szCs w:val="22"/>
          <w:lang w:eastAsia="en-AU"/>
        </w:rPr>
        <w:tab/>
      </w:r>
      <w:r w:rsidRPr="00FE592E">
        <w:rPr>
          <w:rFonts w:ascii="Arial" w:hAnsi="Arial" w:cs="Arial"/>
        </w:rPr>
        <w:t>General PROVISIONS</w:t>
      </w:r>
      <w:r>
        <w:tab/>
      </w:r>
      <w:r>
        <w:fldChar w:fldCharType="begin"/>
      </w:r>
      <w:r>
        <w:instrText xml:space="preserve"> PAGEREF _Toc433390 \h </w:instrText>
      </w:r>
      <w:r>
        <w:fldChar w:fldCharType="separate"/>
      </w:r>
      <w:r>
        <w:t>16</w:t>
      </w:r>
      <w:r>
        <w:fldChar w:fldCharType="end"/>
      </w:r>
    </w:p>
    <w:p w14:paraId="2F208D22" w14:textId="77777777" w:rsidR="007E763A" w:rsidRPr="00C67199" w:rsidRDefault="00680332" w:rsidP="007E763A">
      <w:pPr>
        <w:pStyle w:val="SectionsHeading"/>
        <w:pBdr>
          <w:top w:val="none" w:sz="0" w:space="0" w:color="auto"/>
          <w:bottom w:val="none" w:sz="0" w:space="0" w:color="auto"/>
        </w:pBdr>
        <w:rPr>
          <w:rFonts w:ascii="Arial" w:hAnsi="Arial"/>
          <w:color w:val="808080"/>
          <w:sz w:val="32"/>
        </w:rPr>
        <w:sectPr w:rsidR="007E763A" w:rsidRPr="00C67199" w:rsidSect="00527D21">
          <w:headerReference w:type="even" r:id="rId25"/>
          <w:headerReference w:type="default" r:id="rId26"/>
          <w:headerReference w:type="first" r:id="rId27"/>
          <w:pgSz w:w="11909" w:h="16834" w:code="9"/>
          <w:pgMar w:top="993" w:right="1418" w:bottom="1440" w:left="1418" w:header="990" w:footer="720" w:gutter="0"/>
          <w:cols w:space="708"/>
          <w:docGrid w:linePitch="360"/>
        </w:sectPr>
      </w:pPr>
      <w:r w:rsidRPr="00C67199">
        <w:rPr>
          <w:rFonts w:ascii="Arial" w:hAnsi="Arial"/>
          <w:sz w:val="32"/>
        </w:rPr>
        <w:fldChar w:fldCharType="end"/>
      </w:r>
    </w:p>
    <w:p w14:paraId="0ED3146A" w14:textId="297F4852" w:rsidR="007E763A" w:rsidRPr="00C67199" w:rsidRDefault="00460FA5">
      <w:pPr>
        <w:pStyle w:val="MLNumber1"/>
        <w:pBdr>
          <w:bottom w:val="single" w:sz="4" w:space="1" w:color="auto"/>
        </w:pBdr>
        <w:jc w:val="both"/>
        <w:rPr>
          <w:rFonts w:ascii="Arial" w:hAnsi="Arial" w:cs="Arial"/>
          <w:szCs w:val="22"/>
        </w:rPr>
      </w:pPr>
      <w:bookmarkStart w:id="9" w:name="_Toc433380"/>
      <w:r>
        <w:rPr>
          <w:rFonts w:ascii="Arial" w:hAnsi="Arial" w:cs="Arial"/>
          <w:szCs w:val="22"/>
        </w:rPr>
        <w:lastRenderedPageBreak/>
        <w:t>GENERAL</w:t>
      </w:r>
      <w:bookmarkEnd w:id="9"/>
    </w:p>
    <w:p w14:paraId="6B1ACB38" w14:textId="77777777" w:rsidR="00F03306" w:rsidRPr="00C67199" w:rsidRDefault="00AB37BF" w:rsidP="00E23E40">
      <w:pPr>
        <w:pStyle w:val="MLNumber2NB"/>
        <w:rPr>
          <w:rFonts w:ascii="Arial" w:hAnsi="Arial" w:cs="Arial"/>
          <w:szCs w:val="22"/>
        </w:rPr>
      </w:pPr>
      <w:bookmarkStart w:id="10" w:name="_Toc393438986"/>
      <w:bookmarkStart w:id="11" w:name="_Toc393467499"/>
      <w:bookmarkStart w:id="12" w:name="_Toc445365024"/>
      <w:bookmarkStart w:id="13" w:name="_Toc354403909"/>
      <w:bookmarkStart w:id="14" w:name="_Ref354468256"/>
      <w:bookmarkStart w:id="15" w:name="_Ref354573404"/>
      <w:r w:rsidRPr="00C67199">
        <w:rPr>
          <w:rFonts w:ascii="Arial" w:hAnsi="Arial" w:cs="Arial"/>
          <w:szCs w:val="22"/>
        </w:rPr>
        <w:t>(</w:t>
      </w:r>
      <w:bookmarkEnd w:id="10"/>
      <w:bookmarkEnd w:id="11"/>
      <w:bookmarkEnd w:id="12"/>
      <w:r w:rsidR="008200BC" w:rsidRPr="00C67199">
        <w:rPr>
          <w:rFonts w:ascii="Arial" w:hAnsi="Arial" w:cs="Arial"/>
          <w:b/>
          <w:szCs w:val="22"/>
        </w:rPr>
        <w:t>Procurement Administrator</w:t>
      </w:r>
      <w:r w:rsidRPr="00C67199">
        <w:rPr>
          <w:rFonts w:ascii="Arial" w:hAnsi="Arial" w:cs="Arial"/>
          <w:szCs w:val="22"/>
        </w:rPr>
        <w:t>)</w:t>
      </w:r>
      <w:r w:rsidRPr="00C67199">
        <w:rPr>
          <w:rFonts w:ascii="Arial" w:hAnsi="Arial" w:cs="Arial"/>
          <w:b/>
          <w:szCs w:val="22"/>
        </w:rPr>
        <w:t xml:space="preserve"> </w:t>
      </w:r>
      <w:r w:rsidR="002D64E8" w:rsidRPr="00C67199">
        <w:rPr>
          <w:rFonts w:ascii="Arial" w:hAnsi="Arial" w:cs="Arial"/>
          <w:szCs w:val="22"/>
        </w:rPr>
        <w:t xml:space="preserve">Any right or obligation of the Principal under or in relation to these Tender Documents may be exercised or carried out by the </w:t>
      </w:r>
      <w:r w:rsidR="008200BC" w:rsidRPr="00C67199">
        <w:rPr>
          <w:rFonts w:ascii="Arial" w:hAnsi="Arial" w:cs="Arial"/>
          <w:szCs w:val="22"/>
        </w:rPr>
        <w:t>Procurement Administrator</w:t>
      </w:r>
      <w:r w:rsidR="002D64E8" w:rsidRPr="00C67199">
        <w:rPr>
          <w:rFonts w:ascii="Arial" w:hAnsi="Arial" w:cs="Arial"/>
          <w:szCs w:val="22"/>
        </w:rPr>
        <w:t xml:space="preserve">. </w:t>
      </w:r>
    </w:p>
    <w:p w14:paraId="254232B6" w14:textId="59605DA9" w:rsidR="00600465" w:rsidRPr="00591F3C" w:rsidRDefault="00600465" w:rsidP="00600465">
      <w:pPr>
        <w:pStyle w:val="MLNumber2NB"/>
        <w:rPr>
          <w:rFonts w:ascii="Arial" w:hAnsi="Arial" w:cs="Arial"/>
        </w:rPr>
      </w:pPr>
      <w:bookmarkStart w:id="16" w:name="OLE_LINK3"/>
      <w:bookmarkStart w:id="17" w:name="_Ref497308178"/>
      <w:bookmarkEnd w:id="13"/>
      <w:bookmarkEnd w:id="14"/>
      <w:bookmarkEnd w:id="15"/>
      <w:r w:rsidRPr="00591F3C">
        <w:rPr>
          <w:rFonts w:ascii="Arial" w:hAnsi="Arial" w:cs="Arial"/>
        </w:rPr>
        <w:t>(</w:t>
      </w:r>
      <w:r>
        <w:rPr>
          <w:rFonts w:ascii="Arial" w:hAnsi="Arial" w:cs="Arial"/>
          <w:b/>
          <w:szCs w:val="22"/>
        </w:rPr>
        <w:t>Conduct of the Procurement Proces</w:t>
      </w:r>
      <w:r w:rsidRPr="00591F3C">
        <w:rPr>
          <w:rFonts w:ascii="Arial" w:hAnsi="Arial" w:cs="Arial"/>
          <w:b/>
        </w:rPr>
        <w:t>s</w:t>
      </w:r>
      <w:r w:rsidRPr="00591F3C">
        <w:rPr>
          <w:rFonts w:ascii="Arial" w:hAnsi="Arial" w:cs="Arial"/>
        </w:rPr>
        <w:t xml:space="preserve">) </w:t>
      </w:r>
      <w:r w:rsidRPr="00416BA7">
        <w:rPr>
          <w:rFonts w:ascii="Arial" w:hAnsi="Arial" w:cs="Arial"/>
        </w:rPr>
        <w:t>The Principal may conduct the Procurement Process in any manner which it sees fit, but will endeavour to do so in a manner which is consistent with this Request for Tender</w:t>
      </w:r>
      <w:r>
        <w:rPr>
          <w:rFonts w:ascii="Arial" w:hAnsi="Arial" w:cs="Arial"/>
        </w:rPr>
        <w:t xml:space="preserve">.  The Principal </w:t>
      </w:r>
      <w:r w:rsidRPr="00591F3C">
        <w:rPr>
          <w:rFonts w:ascii="Arial" w:hAnsi="Arial" w:cs="Arial"/>
        </w:rPr>
        <w:t>may do anything which it considers to be prudent or necessary for the proper conduct of the Procurement Process, including:</w:t>
      </w:r>
    </w:p>
    <w:p w14:paraId="77A03FEA" w14:textId="47AA3D70" w:rsidR="00600465" w:rsidRPr="00591F3C" w:rsidRDefault="00600465" w:rsidP="00600465">
      <w:pPr>
        <w:pStyle w:val="MLNumber3"/>
        <w:rPr>
          <w:rFonts w:ascii="Arial" w:hAnsi="Arial" w:cs="Arial"/>
        </w:rPr>
      </w:pPr>
      <w:r w:rsidRPr="00591F3C">
        <w:rPr>
          <w:rFonts w:ascii="Arial" w:hAnsi="Arial" w:cs="Arial"/>
        </w:rPr>
        <w:t>(</w:t>
      </w:r>
      <w:r w:rsidRPr="00591F3C">
        <w:rPr>
          <w:rFonts w:ascii="Arial" w:hAnsi="Arial" w:cs="Arial"/>
          <w:b/>
        </w:rPr>
        <w:t>alteration of request for Tender Documents</w:t>
      </w:r>
      <w:r w:rsidRPr="00591F3C">
        <w:rPr>
          <w:rFonts w:ascii="Arial" w:hAnsi="Arial" w:cs="Arial"/>
        </w:rPr>
        <w:t>) amend, add to or delete any part of the Tender Documents including:</w:t>
      </w:r>
    </w:p>
    <w:p w14:paraId="59C0DF01" w14:textId="77777777" w:rsidR="00600465" w:rsidRPr="00591F3C" w:rsidRDefault="00600465" w:rsidP="00591F3C">
      <w:pPr>
        <w:pStyle w:val="MLNumber4"/>
        <w:rPr>
          <w:rFonts w:ascii="Arial" w:hAnsi="Arial" w:cs="Arial"/>
        </w:rPr>
      </w:pPr>
      <w:r w:rsidRPr="00591F3C">
        <w:rPr>
          <w:rFonts w:ascii="Arial" w:hAnsi="Arial" w:cs="Arial"/>
        </w:rPr>
        <w:t>the procedures and timeframes provided in the Request for Tender;</w:t>
      </w:r>
    </w:p>
    <w:p w14:paraId="573811E3" w14:textId="77777777" w:rsidR="00600465" w:rsidRPr="00591F3C" w:rsidRDefault="00600465" w:rsidP="00591F3C">
      <w:pPr>
        <w:pStyle w:val="MLNumber4"/>
        <w:rPr>
          <w:rFonts w:ascii="Arial" w:hAnsi="Arial" w:cs="Arial"/>
        </w:rPr>
      </w:pPr>
      <w:r w:rsidRPr="00591F3C">
        <w:rPr>
          <w:rFonts w:ascii="Arial" w:hAnsi="Arial" w:cs="Arial"/>
        </w:rPr>
        <w:t>the Evaluation Criteria (including weightings);</w:t>
      </w:r>
    </w:p>
    <w:p w14:paraId="1D131A38" w14:textId="77777777" w:rsidR="00600465" w:rsidRPr="00591F3C" w:rsidRDefault="00600465" w:rsidP="00591F3C">
      <w:pPr>
        <w:pStyle w:val="MLNumber4"/>
        <w:rPr>
          <w:rFonts w:ascii="Arial" w:hAnsi="Arial" w:cs="Arial"/>
        </w:rPr>
      </w:pPr>
      <w:r w:rsidRPr="00591F3C">
        <w:rPr>
          <w:rFonts w:ascii="Arial" w:hAnsi="Arial" w:cs="Arial"/>
        </w:rPr>
        <w:t>the Scope of Work;</w:t>
      </w:r>
    </w:p>
    <w:p w14:paraId="00E18747" w14:textId="77777777" w:rsidR="00600465" w:rsidRPr="00591F3C" w:rsidRDefault="00600465" w:rsidP="00591F3C">
      <w:pPr>
        <w:pStyle w:val="MLNumber4"/>
        <w:rPr>
          <w:rFonts w:ascii="Arial" w:hAnsi="Arial" w:cs="Arial"/>
        </w:rPr>
      </w:pPr>
      <w:r w:rsidRPr="00591F3C">
        <w:rPr>
          <w:rFonts w:ascii="Arial" w:hAnsi="Arial" w:cs="Arial"/>
        </w:rPr>
        <w:t>the Contract;</w:t>
      </w:r>
    </w:p>
    <w:p w14:paraId="670F535B" w14:textId="77777777" w:rsidR="00600465" w:rsidRPr="00591F3C" w:rsidRDefault="00600465" w:rsidP="00591F3C">
      <w:pPr>
        <w:pStyle w:val="MLNumber3"/>
        <w:rPr>
          <w:rFonts w:ascii="Arial" w:hAnsi="Arial" w:cs="Arial"/>
        </w:rPr>
      </w:pPr>
      <w:r w:rsidRPr="00591F3C">
        <w:rPr>
          <w:rFonts w:ascii="Arial" w:hAnsi="Arial" w:cs="Arial"/>
        </w:rPr>
        <w:t>(</w:t>
      </w:r>
      <w:r w:rsidRPr="00591F3C">
        <w:rPr>
          <w:rFonts w:ascii="Arial" w:hAnsi="Arial" w:cs="Arial"/>
          <w:b/>
        </w:rPr>
        <w:t>suspension or termination</w:t>
      </w:r>
      <w:r w:rsidRPr="00591F3C">
        <w:rPr>
          <w:rFonts w:ascii="Arial" w:hAnsi="Arial" w:cs="Arial"/>
        </w:rPr>
        <w:t>) suspend or terminate the Procurement Process;</w:t>
      </w:r>
    </w:p>
    <w:p w14:paraId="51FDBC79" w14:textId="77777777" w:rsidR="00600465" w:rsidRPr="00591F3C" w:rsidRDefault="00600465" w:rsidP="00591F3C">
      <w:pPr>
        <w:pStyle w:val="MLNumber3"/>
        <w:rPr>
          <w:rFonts w:ascii="Arial" w:hAnsi="Arial" w:cs="Arial"/>
        </w:rPr>
      </w:pPr>
      <w:r w:rsidRPr="00591F3C">
        <w:rPr>
          <w:rFonts w:ascii="Arial" w:hAnsi="Arial" w:cs="Arial"/>
        </w:rPr>
        <w:t>(</w:t>
      </w:r>
      <w:r w:rsidRPr="00591F3C">
        <w:rPr>
          <w:rFonts w:ascii="Arial" w:hAnsi="Arial" w:cs="Arial"/>
          <w:b/>
        </w:rPr>
        <w:t>attendances</w:t>
      </w:r>
      <w:r w:rsidRPr="00591F3C">
        <w:rPr>
          <w:rFonts w:ascii="Arial" w:hAnsi="Arial" w:cs="Arial"/>
        </w:rPr>
        <w:t>) request any one or more Tenderers to attend a Tender briefing, site inspection or other meeting or to make a presentation of their Tender in person at the Principal's office at no cost to the Principal;</w:t>
      </w:r>
    </w:p>
    <w:p w14:paraId="0E346146" w14:textId="77777777" w:rsidR="00600465" w:rsidRPr="00591F3C" w:rsidRDefault="00600465" w:rsidP="00591F3C">
      <w:pPr>
        <w:pStyle w:val="MLNumber3"/>
        <w:rPr>
          <w:rFonts w:ascii="Arial" w:hAnsi="Arial" w:cs="Arial"/>
        </w:rPr>
      </w:pPr>
      <w:bookmarkStart w:id="18" w:name="_Hlk530998340"/>
      <w:r w:rsidRPr="00591F3C">
        <w:rPr>
          <w:rFonts w:ascii="Arial" w:hAnsi="Arial" w:cs="Arial"/>
        </w:rPr>
        <w:t>(</w:t>
      </w:r>
      <w:r w:rsidRPr="00591F3C">
        <w:rPr>
          <w:rFonts w:ascii="Arial" w:hAnsi="Arial" w:cs="Arial"/>
          <w:b/>
        </w:rPr>
        <w:t>change or error in Tender Documents</w:t>
      </w:r>
      <w:r w:rsidRPr="00591F3C">
        <w:rPr>
          <w:rFonts w:ascii="Arial" w:hAnsi="Arial" w:cs="Arial"/>
        </w:rPr>
        <w:t>)</w:t>
      </w:r>
      <w:r w:rsidRPr="00591F3C">
        <w:rPr>
          <w:rFonts w:ascii="Arial" w:hAnsi="Arial" w:cs="Arial"/>
          <w:b/>
        </w:rPr>
        <w:t xml:space="preserve"> </w:t>
      </w:r>
      <w:r w:rsidRPr="00591F3C">
        <w:rPr>
          <w:rFonts w:ascii="Arial" w:hAnsi="Arial" w:cs="Arial"/>
        </w:rPr>
        <w:t>request any one or more Tenderers to change their Tender to take account of a change in the Tender Documents or any error in such documents;</w:t>
      </w:r>
    </w:p>
    <w:p w14:paraId="0A8482D0" w14:textId="77777777" w:rsidR="00600465" w:rsidRPr="00591F3C" w:rsidRDefault="00600465" w:rsidP="00591F3C">
      <w:pPr>
        <w:pStyle w:val="MLNumber3"/>
        <w:rPr>
          <w:rFonts w:ascii="Arial" w:hAnsi="Arial" w:cs="Arial"/>
        </w:rPr>
      </w:pPr>
      <w:r w:rsidRPr="00591F3C">
        <w:rPr>
          <w:rFonts w:ascii="Arial" w:hAnsi="Arial" w:cs="Arial"/>
        </w:rPr>
        <w:t>(</w:t>
      </w:r>
      <w:r w:rsidRPr="00591F3C">
        <w:rPr>
          <w:rFonts w:ascii="Arial" w:hAnsi="Arial" w:cs="Arial"/>
          <w:b/>
        </w:rPr>
        <w:t>clarification or alteration</w:t>
      </w:r>
      <w:r w:rsidRPr="00591F3C">
        <w:rPr>
          <w:rFonts w:ascii="Arial" w:hAnsi="Arial" w:cs="Arial"/>
        </w:rPr>
        <w:t>) request any one or more Tenderers to clarify or alter any aspect of the Tenderer's Tender;</w:t>
      </w:r>
    </w:p>
    <w:p w14:paraId="189B2AE0" w14:textId="77777777" w:rsidR="00600465" w:rsidRPr="00591F3C" w:rsidRDefault="00600465" w:rsidP="00591F3C">
      <w:pPr>
        <w:pStyle w:val="MLNumber3"/>
        <w:rPr>
          <w:rFonts w:ascii="Arial" w:hAnsi="Arial" w:cs="Arial"/>
        </w:rPr>
      </w:pPr>
      <w:r w:rsidRPr="00591F3C">
        <w:rPr>
          <w:rFonts w:ascii="Arial" w:hAnsi="Arial" w:cs="Arial"/>
        </w:rPr>
        <w:t>(</w:t>
      </w:r>
      <w:r w:rsidRPr="00591F3C">
        <w:rPr>
          <w:rFonts w:ascii="Arial" w:hAnsi="Arial" w:cs="Arial"/>
          <w:b/>
        </w:rPr>
        <w:t xml:space="preserve">additional information) </w:t>
      </w:r>
      <w:r w:rsidRPr="00591F3C">
        <w:rPr>
          <w:rFonts w:ascii="Arial" w:hAnsi="Arial" w:cs="Arial"/>
        </w:rPr>
        <w:t>request additional information from one or more Tenderers relating to a Tender, the Procurement Process, the Tenderer’s compliance with the Conditions of Tendering or any other matter which the Principal considers relevant to its assessment (including information that should have been, but was not, included in the Tenderer’s Tender);</w:t>
      </w:r>
    </w:p>
    <w:p w14:paraId="0F0409B5" w14:textId="09BCA7F6" w:rsidR="00600465" w:rsidRPr="00591F3C" w:rsidRDefault="00600465" w:rsidP="00591F3C">
      <w:pPr>
        <w:pStyle w:val="MLNumber3"/>
        <w:rPr>
          <w:rFonts w:ascii="Arial" w:hAnsi="Arial" w:cs="Arial"/>
        </w:rPr>
      </w:pPr>
      <w:r w:rsidRPr="00591F3C">
        <w:rPr>
          <w:rFonts w:ascii="Arial" w:hAnsi="Arial" w:cs="Arial"/>
        </w:rPr>
        <w:t>(</w:t>
      </w:r>
      <w:r w:rsidRPr="00591F3C">
        <w:rPr>
          <w:rFonts w:ascii="Arial" w:hAnsi="Arial" w:cs="Arial"/>
          <w:b/>
        </w:rPr>
        <w:t>negotiation</w:t>
      </w:r>
      <w:r w:rsidRPr="00591F3C">
        <w:rPr>
          <w:rFonts w:ascii="Arial" w:hAnsi="Arial" w:cs="Arial"/>
        </w:rPr>
        <w:t>)</w:t>
      </w:r>
      <w:r w:rsidRPr="00591F3C">
        <w:rPr>
          <w:rFonts w:ascii="Arial" w:hAnsi="Arial" w:cs="Arial"/>
          <w:b/>
        </w:rPr>
        <w:t xml:space="preserve"> </w:t>
      </w:r>
      <w:r w:rsidRPr="00591F3C">
        <w:rPr>
          <w:rFonts w:ascii="Arial" w:hAnsi="Arial" w:cs="Arial"/>
        </w:rPr>
        <w:t>negotiate amendments to any aspect of a Tender with any one or more Tenderers and suspend or terminate such negotiations at any time;</w:t>
      </w:r>
    </w:p>
    <w:p w14:paraId="73DB4147" w14:textId="77777777" w:rsidR="0088408C" w:rsidRPr="00C67199" w:rsidRDefault="002A7372">
      <w:pPr>
        <w:pStyle w:val="MLNumber2NB"/>
        <w:rPr>
          <w:rFonts w:ascii="Arial" w:hAnsi="Arial" w:cs="Arial"/>
          <w:szCs w:val="22"/>
        </w:rPr>
      </w:pPr>
      <w:bookmarkStart w:id="19" w:name="_Toc385072844"/>
      <w:bookmarkStart w:id="20" w:name="_Toc385072845"/>
      <w:bookmarkStart w:id="21" w:name="_Toc385072846"/>
      <w:bookmarkStart w:id="22" w:name="_Toc385072847"/>
      <w:bookmarkStart w:id="23" w:name="_Toc385072848"/>
      <w:bookmarkStart w:id="24" w:name="_Toc385072849"/>
      <w:bookmarkStart w:id="25" w:name="_Toc385072850"/>
      <w:bookmarkStart w:id="26" w:name="_Toc385072851"/>
      <w:bookmarkStart w:id="27" w:name="_Toc385072852"/>
      <w:bookmarkStart w:id="28" w:name="_Toc353978230"/>
      <w:bookmarkStart w:id="29" w:name="_Toc353978304"/>
      <w:bookmarkStart w:id="30" w:name="_Toc354280902"/>
      <w:bookmarkStart w:id="31" w:name="_Toc354281239"/>
      <w:bookmarkStart w:id="32" w:name="_Toc353884552"/>
      <w:bookmarkStart w:id="33" w:name="_Toc507666604"/>
      <w:bookmarkStart w:id="34" w:name="_Toc507666605"/>
      <w:bookmarkStart w:id="35" w:name="_Toc507666606"/>
      <w:bookmarkStart w:id="36" w:name="_Toc507666607"/>
      <w:bookmarkStart w:id="37" w:name="_Toc507666608"/>
      <w:bookmarkStart w:id="38" w:name="_Toc507666609"/>
      <w:bookmarkStart w:id="39" w:name="_Toc507666610"/>
      <w:bookmarkStart w:id="40" w:name="_Toc393467503"/>
      <w:bookmarkStart w:id="41" w:name="_Ref394495126"/>
      <w:bookmarkStart w:id="42" w:name="_Ref394330565"/>
      <w:bookmarkStart w:id="43" w:name="_Toc445365028"/>
      <w:bookmarkStart w:id="44" w:name="_Ref527373051"/>
      <w:bookmarkStart w:id="45" w:name="_Toc270614565"/>
      <w:bookmarkStart w:id="46" w:name="_Toc271224656"/>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C67199">
        <w:rPr>
          <w:rFonts w:ascii="Arial" w:hAnsi="Arial" w:cs="Arial"/>
          <w:szCs w:val="22"/>
        </w:rPr>
        <w:t>(</w:t>
      </w:r>
      <w:r w:rsidR="0088408C" w:rsidRPr="00C67199">
        <w:rPr>
          <w:rFonts w:ascii="Arial" w:hAnsi="Arial" w:cs="Arial"/>
          <w:b/>
          <w:szCs w:val="22"/>
        </w:rPr>
        <w:t xml:space="preserve">Complaints in </w:t>
      </w:r>
      <w:r w:rsidR="00AE27C7" w:rsidRPr="00C67199">
        <w:rPr>
          <w:rFonts w:ascii="Arial" w:hAnsi="Arial" w:cs="Arial"/>
          <w:b/>
          <w:szCs w:val="22"/>
        </w:rPr>
        <w:t>r</w:t>
      </w:r>
      <w:r w:rsidR="0088408C" w:rsidRPr="00C67199">
        <w:rPr>
          <w:rFonts w:ascii="Arial" w:hAnsi="Arial" w:cs="Arial"/>
          <w:b/>
          <w:szCs w:val="22"/>
        </w:rPr>
        <w:t>elation to the Procurement Process</w:t>
      </w:r>
      <w:bookmarkEnd w:id="40"/>
      <w:bookmarkEnd w:id="41"/>
      <w:bookmarkEnd w:id="42"/>
      <w:bookmarkEnd w:id="43"/>
      <w:r w:rsidRPr="00C67199">
        <w:rPr>
          <w:rFonts w:ascii="Arial" w:hAnsi="Arial" w:cs="Arial"/>
          <w:szCs w:val="22"/>
        </w:rPr>
        <w:t xml:space="preserve">) </w:t>
      </w:r>
      <w:r w:rsidR="004E53ED" w:rsidRPr="00C67199">
        <w:rPr>
          <w:rFonts w:ascii="Arial" w:hAnsi="Arial" w:cs="Arial"/>
          <w:szCs w:val="22"/>
        </w:rPr>
        <w:t xml:space="preserve">The Tenderer must make </w:t>
      </w:r>
      <w:r w:rsidRPr="00C67199">
        <w:rPr>
          <w:rFonts w:ascii="Arial" w:hAnsi="Arial" w:cs="Arial"/>
          <w:szCs w:val="22"/>
        </w:rPr>
        <w:t>a</w:t>
      </w:r>
      <w:r w:rsidR="0088408C" w:rsidRPr="00C67199">
        <w:rPr>
          <w:rFonts w:ascii="Arial" w:hAnsi="Arial" w:cs="Arial"/>
          <w:szCs w:val="22"/>
        </w:rPr>
        <w:t xml:space="preserve">ny complaint in relation to the Procurement Process or the Request for Tender </w:t>
      </w:r>
      <w:r w:rsidR="004E53ED" w:rsidRPr="00C67199">
        <w:rPr>
          <w:rFonts w:ascii="Arial" w:hAnsi="Arial" w:cs="Arial"/>
          <w:szCs w:val="22"/>
        </w:rPr>
        <w:t xml:space="preserve">immediately upon the cause of the complaint arising or upon the Tenderer becoming aware of the cause.  </w:t>
      </w:r>
      <w:proofErr w:type="gramStart"/>
      <w:r w:rsidR="004E53ED" w:rsidRPr="00C67199">
        <w:rPr>
          <w:rFonts w:ascii="Arial" w:hAnsi="Arial" w:cs="Arial"/>
          <w:szCs w:val="22"/>
        </w:rPr>
        <w:t>The  complaint</w:t>
      </w:r>
      <w:proofErr w:type="gramEnd"/>
      <w:r w:rsidR="004E53ED" w:rsidRPr="00C67199">
        <w:rPr>
          <w:rFonts w:ascii="Arial" w:hAnsi="Arial" w:cs="Arial"/>
          <w:szCs w:val="22"/>
        </w:rPr>
        <w:t xml:space="preserve"> </w:t>
      </w:r>
      <w:r w:rsidR="0088408C" w:rsidRPr="00C67199">
        <w:rPr>
          <w:rFonts w:ascii="Arial" w:hAnsi="Arial" w:cs="Arial"/>
          <w:szCs w:val="22"/>
        </w:rPr>
        <w:t>must</w:t>
      </w:r>
      <w:r w:rsidR="009C6A90" w:rsidRPr="00C67199">
        <w:rPr>
          <w:rFonts w:ascii="Arial" w:hAnsi="Arial" w:cs="Arial"/>
          <w:szCs w:val="22"/>
          <w:lang w:eastAsia="en-AU"/>
        </w:rPr>
        <w:t xml:space="preserve"> </w:t>
      </w:r>
      <w:r w:rsidR="0088408C" w:rsidRPr="00C67199">
        <w:rPr>
          <w:rFonts w:ascii="Arial" w:hAnsi="Arial" w:cs="Arial"/>
          <w:szCs w:val="22"/>
          <w:lang w:eastAsia="en-AU"/>
        </w:rPr>
        <w:t>be made in writing to the Principal</w:t>
      </w:r>
      <w:r w:rsidR="00C02E1C" w:rsidRPr="00C67199">
        <w:rPr>
          <w:rFonts w:ascii="Arial" w:hAnsi="Arial" w:cs="Arial"/>
          <w:szCs w:val="22"/>
          <w:lang w:eastAsia="en-AU"/>
        </w:rPr>
        <w:t>'</w:t>
      </w:r>
      <w:r w:rsidR="0088408C" w:rsidRPr="00C67199">
        <w:rPr>
          <w:rFonts w:ascii="Arial" w:hAnsi="Arial" w:cs="Arial"/>
          <w:szCs w:val="22"/>
        </w:rPr>
        <w:t xml:space="preserve">s </w:t>
      </w:r>
      <w:r w:rsidR="008A4754" w:rsidRPr="00C67199">
        <w:rPr>
          <w:rFonts w:ascii="Arial" w:hAnsi="Arial" w:cs="Arial"/>
          <w:szCs w:val="22"/>
        </w:rPr>
        <w:t>Complaints Manager</w:t>
      </w:r>
      <w:r w:rsidR="004E53ED" w:rsidRPr="00C67199">
        <w:rPr>
          <w:rFonts w:ascii="Arial" w:hAnsi="Arial" w:cs="Arial"/>
          <w:szCs w:val="22"/>
        </w:rPr>
        <w:t xml:space="preserve"> and </w:t>
      </w:r>
      <w:r w:rsidR="009C6A90" w:rsidRPr="00C67199">
        <w:rPr>
          <w:rFonts w:ascii="Arial" w:hAnsi="Arial" w:cs="Arial"/>
          <w:szCs w:val="22"/>
        </w:rPr>
        <w:t xml:space="preserve">must </w:t>
      </w:r>
      <w:r w:rsidR="0088408C" w:rsidRPr="00C67199">
        <w:rPr>
          <w:rFonts w:ascii="Arial" w:hAnsi="Arial" w:cs="Arial"/>
          <w:szCs w:val="22"/>
        </w:rPr>
        <w:t>contain adequate detail to allow the Principal</w:t>
      </w:r>
      <w:r w:rsidRPr="00C67199">
        <w:rPr>
          <w:rFonts w:ascii="Arial" w:hAnsi="Arial" w:cs="Arial"/>
          <w:szCs w:val="22"/>
        </w:rPr>
        <w:t>'s Complaints Manager</w:t>
      </w:r>
      <w:r w:rsidR="0088408C" w:rsidRPr="00C67199">
        <w:rPr>
          <w:rFonts w:ascii="Arial" w:hAnsi="Arial" w:cs="Arial"/>
          <w:szCs w:val="22"/>
        </w:rPr>
        <w:t xml:space="preserve"> to properly investigate the complaint.</w:t>
      </w:r>
      <w:bookmarkEnd w:id="44"/>
    </w:p>
    <w:p w14:paraId="3D6423C6" w14:textId="77777777" w:rsidR="00E06E8E" w:rsidRPr="00C67199" w:rsidRDefault="00E06E8E">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 xml:space="preserve">Conduct of </w:t>
      </w:r>
      <w:r w:rsidR="008C71E8" w:rsidRPr="00C67199">
        <w:rPr>
          <w:rFonts w:ascii="Arial" w:hAnsi="Arial" w:cs="Arial"/>
          <w:b/>
          <w:szCs w:val="22"/>
        </w:rPr>
        <w:t>Tenderer</w:t>
      </w:r>
      <w:r w:rsidRPr="00C67199">
        <w:rPr>
          <w:rFonts w:ascii="Arial" w:hAnsi="Arial" w:cs="Arial"/>
          <w:b/>
          <w:szCs w:val="22"/>
        </w:rPr>
        <w:t>s</w:t>
      </w:r>
      <w:r w:rsidRPr="00C67199">
        <w:rPr>
          <w:rFonts w:ascii="Arial" w:hAnsi="Arial" w:cs="Arial"/>
          <w:szCs w:val="22"/>
        </w:rPr>
        <w:t xml:space="preserve">) </w:t>
      </w:r>
      <w:r w:rsidR="002D77E2" w:rsidRPr="00C67199">
        <w:rPr>
          <w:rFonts w:ascii="Arial" w:hAnsi="Arial" w:cs="Arial"/>
          <w:szCs w:val="22"/>
        </w:rPr>
        <w:t>T</w:t>
      </w:r>
      <w:r w:rsidRPr="00C67199">
        <w:rPr>
          <w:rFonts w:ascii="Arial" w:hAnsi="Arial" w:cs="Arial"/>
          <w:szCs w:val="22"/>
        </w:rPr>
        <w:t xml:space="preserve">he </w:t>
      </w:r>
      <w:r w:rsidR="008C71E8" w:rsidRPr="00C67199">
        <w:rPr>
          <w:rFonts w:ascii="Arial" w:hAnsi="Arial" w:cs="Arial"/>
          <w:szCs w:val="22"/>
        </w:rPr>
        <w:t>Tenderer</w:t>
      </w:r>
      <w:r w:rsidRPr="00C67199">
        <w:rPr>
          <w:rFonts w:ascii="Arial" w:hAnsi="Arial" w:cs="Arial"/>
          <w:szCs w:val="22"/>
        </w:rPr>
        <w:t xml:space="preserve"> must not, and must ensure that its Personnel do not engage in any Improper Conduct.</w:t>
      </w:r>
      <w:r w:rsidR="002D77E2" w:rsidRPr="00C67199">
        <w:rPr>
          <w:rFonts w:ascii="Arial" w:hAnsi="Arial" w:cs="Arial"/>
          <w:szCs w:val="22"/>
        </w:rPr>
        <w:t xml:space="preserve"> The </w:t>
      </w:r>
      <w:r w:rsidR="008C71E8" w:rsidRPr="00C67199">
        <w:rPr>
          <w:rFonts w:ascii="Arial" w:hAnsi="Arial" w:cs="Arial"/>
          <w:szCs w:val="22"/>
        </w:rPr>
        <w:t>Tenderer</w:t>
      </w:r>
      <w:r w:rsidR="002D77E2" w:rsidRPr="00C67199">
        <w:rPr>
          <w:rFonts w:ascii="Arial" w:hAnsi="Arial" w:cs="Arial"/>
          <w:szCs w:val="22"/>
        </w:rPr>
        <w:t xml:space="preserve"> must immediately notify the Principal in the event that it becomes aware that it, or any of its Personnel have engaged in Improper Conduct.</w:t>
      </w:r>
    </w:p>
    <w:p w14:paraId="73224791" w14:textId="47394E79" w:rsidR="00460FA5" w:rsidRPr="00600465" w:rsidRDefault="00460FA5" w:rsidP="00B55713">
      <w:pPr>
        <w:pStyle w:val="MLNumber2NB"/>
        <w:rPr>
          <w:rFonts w:ascii="Arial" w:hAnsi="Arial" w:cs="Arial"/>
          <w:szCs w:val="22"/>
        </w:rPr>
      </w:pPr>
      <w:r w:rsidRPr="009E6F85">
        <w:rPr>
          <w:rFonts w:ascii="Arial" w:hAnsi="Arial" w:cs="Arial"/>
        </w:rPr>
        <w:t>(</w:t>
      </w:r>
      <w:r w:rsidRPr="00B55713">
        <w:rPr>
          <w:rFonts w:ascii="Arial" w:hAnsi="Arial" w:cs="Arial"/>
          <w:b/>
          <w:szCs w:val="22"/>
        </w:rPr>
        <w:t>No</w:t>
      </w:r>
      <w:r w:rsidRPr="00591F3C">
        <w:rPr>
          <w:rFonts w:ascii="Arial" w:hAnsi="Arial" w:cs="Arial"/>
        </w:rPr>
        <w:t xml:space="preserve"> </w:t>
      </w:r>
      <w:r w:rsidRPr="00B55713">
        <w:rPr>
          <w:rFonts w:ascii="Arial" w:hAnsi="Arial" w:cs="Arial"/>
          <w:b/>
          <w:szCs w:val="22"/>
        </w:rPr>
        <w:t>warranty</w:t>
      </w:r>
      <w:r w:rsidRPr="009E6F85">
        <w:rPr>
          <w:rFonts w:ascii="Arial" w:hAnsi="Arial" w:cs="Arial"/>
        </w:rPr>
        <w:t>)</w:t>
      </w:r>
      <w:r w:rsidRPr="009E6F85">
        <w:rPr>
          <w:rFonts w:ascii="Arial" w:hAnsi="Arial" w:cs="Arial"/>
          <w:szCs w:val="22"/>
        </w:rPr>
        <w:t xml:space="preserve"> The Principal gives no warranty and makes no representation that the Tender Documents or any other information provided to the Tenderer in connection with the </w:t>
      </w:r>
      <w:r w:rsidRPr="00600465">
        <w:rPr>
          <w:rFonts w:ascii="Arial" w:hAnsi="Arial" w:cs="Arial"/>
          <w:szCs w:val="22"/>
        </w:rPr>
        <w:t xml:space="preserve">Procurement Process is accurate, adequate or complete. </w:t>
      </w:r>
    </w:p>
    <w:p w14:paraId="45BD3AD2" w14:textId="46DA1F6B" w:rsidR="00C87DAB" w:rsidRPr="00591F3C" w:rsidRDefault="00C87DAB" w:rsidP="00460FA5">
      <w:pPr>
        <w:pStyle w:val="MLNumber2NB"/>
        <w:rPr>
          <w:rFonts w:ascii="Arial" w:hAnsi="Arial" w:cs="Arial"/>
          <w:szCs w:val="22"/>
        </w:rPr>
      </w:pPr>
      <w:r w:rsidRPr="00600465">
        <w:rPr>
          <w:rFonts w:ascii="Arial" w:hAnsi="Arial" w:cs="Arial"/>
          <w:szCs w:val="22"/>
        </w:rPr>
        <w:lastRenderedPageBreak/>
        <w:t>(</w:t>
      </w:r>
      <w:r w:rsidR="00C271D1" w:rsidRPr="00600465">
        <w:rPr>
          <w:rFonts w:ascii="Arial" w:hAnsi="Arial" w:cs="Arial"/>
          <w:b/>
          <w:szCs w:val="22"/>
        </w:rPr>
        <w:t>No</w:t>
      </w:r>
      <w:r w:rsidRPr="00600465">
        <w:rPr>
          <w:rFonts w:ascii="Arial" w:hAnsi="Arial" w:cs="Arial"/>
          <w:b/>
          <w:szCs w:val="22"/>
        </w:rPr>
        <w:t xml:space="preserve"> </w:t>
      </w:r>
      <w:r w:rsidR="00C271D1" w:rsidRPr="00600465">
        <w:rPr>
          <w:rFonts w:ascii="Arial" w:hAnsi="Arial" w:cs="Arial"/>
          <w:b/>
          <w:szCs w:val="22"/>
        </w:rPr>
        <w:t>liability</w:t>
      </w:r>
      <w:r w:rsidRPr="00600465">
        <w:rPr>
          <w:rFonts w:ascii="Arial" w:hAnsi="Arial" w:cs="Arial"/>
          <w:szCs w:val="22"/>
        </w:rPr>
        <w:t xml:space="preserve">) </w:t>
      </w:r>
      <w:r w:rsidR="006137DC" w:rsidRPr="00600465">
        <w:rPr>
          <w:rFonts w:ascii="Arial" w:hAnsi="Arial" w:cs="Arial"/>
          <w:szCs w:val="22"/>
        </w:rPr>
        <w:t xml:space="preserve">Neither the Principal nor its </w:t>
      </w:r>
      <w:r w:rsidR="00F2656D" w:rsidRPr="00600465">
        <w:rPr>
          <w:rFonts w:ascii="Arial" w:hAnsi="Arial" w:cs="Arial"/>
          <w:szCs w:val="22"/>
        </w:rPr>
        <w:t>Personnel</w:t>
      </w:r>
      <w:r w:rsidR="006137DC" w:rsidRPr="00600465">
        <w:rPr>
          <w:rFonts w:ascii="Arial" w:hAnsi="Arial" w:cs="Arial"/>
          <w:szCs w:val="22"/>
        </w:rPr>
        <w:t xml:space="preserve"> shall be liable </w:t>
      </w:r>
      <w:r w:rsidR="00C271D1" w:rsidRPr="00600465">
        <w:rPr>
          <w:rFonts w:ascii="Arial" w:hAnsi="Arial" w:cs="Arial"/>
          <w:szCs w:val="22"/>
        </w:rPr>
        <w:t xml:space="preserve">upon any Claim </w:t>
      </w:r>
      <w:r w:rsidR="006137DC" w:rsidRPr="00600465">
        <w:rPr>
          <w:rFonts w:ascii="Arial" w:hAnsi="Arial" w:cs="Arial"/>
          <w:szCs w:val="22"/>
        </w:rPr>
        <w:t xml:space="preserve">for </w:t>
      </w:r>
      <w:r w:rsidR="000F67BE" w:rsidRPr="00600465">
        <w:rPr>
          <w:rFonts w:ascii="Arial" w:hAnsi="Arial" w:cs="Arial"/>
          <w:szCs w:val="22"/>
        </w:rPr>
        <w:t xml:space="preserve">any </w:t>
      </w:r>
      <w:r w:rsidR="00C271D1" w:rsidRPr="00600465">
        <w:rPr>
          <w:rFonts w:ascii="Arial" w:hAnsi="Arial" w:cs="Arial"/>
          <w:szCs w:val="22"/>
        </w:rPr>
        <w:t xml:space="preserve">Specified Loss </w:t>
      </w:r>
      <w:r w:rsidR="006137DC" w:rsidRPr="00600465">
        <w:rPr>
          <w:rFonts w:ascii="Arial" w:hAnsi="Arial" w:cs="Arial"/>
          <w:szCs w:val="22"/>
        </w:rPr>
        <w:t>in connection with th</w:t>
      </w:r>
      <w:r w:rsidR="00DC61B5" w:rsidRPr="00600465">
        <w:rPr>
          <w:rFonts w:ascii="Arial" w:hAnsi="Arial" w:cs="Arial"/>
          <w:szCs w:val="22"/>
        </w:rPr>
        <w:t>e</w:t>
      </w:r>
      <w:r w:rsidR="006137DC" w:rsidRPr="00600465">
        <w:rPr>
          <w:rFonts w:ascii="Arial" w:hAnsi="Arial" w:cs="Arial"/>
          <w:szCs w:val="22"/>
        </w:rPr>
        <w:t xml:space="preserve"> </w:t>
      </w:r>
      <w:r w:rsidR="00C45CBF" w:rsidRPr="00591F3C">
        <w:rPr>
          <w:rFonts w:ascii="Arial" w:hAnsi="Arial" w:cs="Arial"/>
          <w:szCs w:val="22"/>
        </w:rPr>
        <w:t>P</w:t>
      </w:r>
      <w:r w:rsidR="006137DC" w:rsidRPr="00591F3C">
        <w:rPr>
          <w:rFonts w:ascii="Arial" w:hAnsi="Arial" w:cs="Arial"/>
          <w:szCs w:val="22"/>
        </w:rPr>
        <w:t xml:space="preserve">rocurement </w:t>
      </w:r>
      <w:r w:rsidR="00C45CBF" w:rsidRPr="00591F3C">
        <w:rPr>
          <w:rFonts w:ascii="Arial" w:hAnsi="Arial" w:cs="Arial"/>
          <w:szCs w:val="22"/>
        </w:rPr>
        <w:t>P</w:t>
      </w:r>
      <w:r w:rsidR="006137DC" w:rsidRPr="00591F3C">
        <w:rPr>
          <w:rFonts w:ascii="Arial" w:hAnsi="Arial" w:cs="Arial"/>
          <w:szCs w:val="22"/>
        </w:rPr>
        <w:t>rocess</w:t>
      </w:r>
      <w:r w:rsidR="00C271D1" w:rsidRPr="00591F3C">
        <w:rPr>
          <w:rFonts w:ascii="Arial" w:hAnsi="Arial" w:cs="Arial"/>
          <w:szCs w:val="22"/>
        </w:rPr>
        <w:t>.</w:t>
      </w:r>
    </w:p>
    <w:p w14:paraId="536290A7" w14:textId="0207EF74" w:rsidR="00600465" w:rsidRPr="00591F3C" w:rsidRDefault="00600465" w:rsidP="00591F3C">
      <w:pPr>
        <w:pStyle w:val="MLNumber1"/>
        <w:pBdr>
          <w:bottom w:val="single" w:sz="4" w:space="1" w:color="auto"/>
        </w:pBdr>
        <w:rPr>
          <w:rFonts w:ascii="Arial" w:hAnsi="Arial" w:cs="Arial"/>
        </w:rPr>
      </w:pPr>
      <w:bookmarkStart w:id="47" w:name="_Toc433381"/>
      <w:r w:rsidRPr="00591F3C">
        <w:rPr>
          <w:rFonts w:ascii="Arial" w:hAnsi="Arial" w:cs="Arial"/>
        </w:rPr>
        <w:t>tender briefings and site inspections</w:t>
      </w:r>
      <w:bookmarkEnd w:id="47"/>
    </w:p>
    <w:p w14:paraId="21E14A40" w14:textId="77777777" w:rsidR="00600465" w:rsidRDefault="00600465" w:rsidP="00600465">
      <w:pPr>
        <w:pStyle w:val="MLNumber2NB"/>
        <w:rPr>
          <w:rFonts w:ascii="Arial" w:hAnsi="Arial" w:cs="Arial"/>
          <w:szCs w:val="22"/>
          <w:lang w:eastAsia="en-AU"/>
        </w:rPr>
      </w:pPr>
      <w:r w:rsidRPr="00600465">
        <w:rPr>
          <w:rFonts w:ascii="Arial" w:hAnsi="Arial" w:cs="Arial"/>
          <w:szCs w:val="22"/>
        </w:rPr>
        <w:t>(</w:t>
      </w:r>
      <w:r>
        <w:rPr>
          <w:rFonts w:ascii="Arial" w:hAnsi="Arial" w:cs="Arial"/>
          <w:b/>
          <w:szCs w:val="22"/>
        </w:rPr>
        <w:t>Attendance</w:t>
      </w:r>
      <w:r w:rsidRPr="00600465">
        <w:rPr>
          <w:rFonts w:ascii="Arial" w:hAnsi="Arial" w:cs="Arial"/>
          <w:szCs w:val="22"/>
        </w:rPr>
        <w:t xml:space="preserve">) The Tenderer must attend any tender briefing or a site inspection identified in the Tender Information, unless the Tender Information provides that attendance is optional.  </w:t>
      </w:r>
    </w:p>
    <w:p w14:paraId="00FDF45E" w14:textId="77777777" w:rsidR="00600465" w:rsidRDefault="00600465" w:rsidP="00600465">
      <w:pPr>
        <w:pStyle w:val="MLNumber2NB"/>
        <w:rPr>
          <w:rFonts w:ascii="Arial" w:hAnsi="Arial" w:cs="Arial"/>
          <w:szCs w:val="22"/>
          <w:lang w:eastAsia="en-AU"/>
        </w:rPr>
      </w:pPr>
      <w:r>
        <w:rPr>
          <w:rFonts w:ascii="Arial" w:hAnsi="Arial" w:cs="Arial"/>
          <w:szCs w:val="22"/>
          <w:lang w:eastAsia="en-AU"/>
        </w:rPr>
        <w:t>(</w:t>
      </w:r>
      <w:r>
        <w:rPr>
          <w:rFonts w:ascii="Arial" w:hAnsi="Arial" w:cs="Arial"/>
          <w:b/>
          <w:szCs w:val="22"/>
          <w:lang w:eastAsia="en-AU"/>
        </w:rPr>
        <w:t>RSVP</w:t>
      </w:r>
      <w:r>
        <w:rPr>
          <w:rFonts w:ascii="Arial" w:hAnsi="Arial" w:cs="Arial"/>
          <w:szCs w:val="22"/>
          <w:lang w:eastAsia="en-AU"/>
        </w:rPr>
        <w:t xml:space="preserve">) </w:t>
      </w:r>
      <w:r w:rsidRPr="00600465">
        <w:rPr>
          <w:rFonts w:ascii="Arial" w:hAnsi="Arial" w:cs="Arial"/>
          <w:szCs w:val="22"/>
          <w:lang w:eastAsia="en-AU"/>
        </w:rPr>
        <w:t xml:space="preserve">The Tenderer must confirm </w:t>
      </w:r>
      <w:r w:rsidRPr="00600465">
        <w:rPr>
          <w:rFonts w:ascii="Arial" w:hAnsi="Arial" w:cs="Arial"/>
          <w:szCs w:val="22"/>
        </w:rPr>
        <w:t>that it intends to attend the tender briefing or site inspection to the email address and by the time and date stated in the Tender Information and may only bring a maximum of the number of Personnel noted in the Tender Information</w:t>
      </w:r>
      <w:r w:rsidRPr="00600465">
        <w:rPr>
          <w:rFonts w:ascii="Arial" w:hAnsi="Arial" w:cs="Arial"/>
          <w:szCs w:val="22"/>
          <w:lang w:eastAsia="en-AU"/>
        </w:rPr>
        <w:t xml:space="preserve">.  </w:t>
      </w:r>
    </w:p>
    <w:p w14:paraId="08ED2D94" w14:textId="7B0F74A4" w:rsidR="00600465" w:rsidRPr="00600465" w:rsidRDefault="00600465" w:rsidP="00600465">
      <w:pPr>
        <w:pStyle w:val="MLNumber2NB"/>
        <w:rPr>
          <w:rFonts w:ascii="Arial" w:hAnsi="Arial" w:cs="Arial"/>
          <w:szCs w:val="22"/>
          <w:lang w:eastAsia="en-AU"/>
        </w:rPr>
      </w:pPr>
      <w:r>
        <w:rPr>
          <w:rFonts w:ascii="Arial" w:hAnsi="Arial" w:cs="Arial"/>
          <w:szCs w:val="22"/>
          <w:lang w:eastAsia="en-AU"/>
        </w:rPr>
        <w:t>(</w:t>
      </w:r>
      <w:r w:rsidRPr="00591F3C">
        <w:rPr>
          <w:rFonts w:ascii="Arial" w:hAnsi="Arial" w:cs="Arial"/>
          <w:b/>
          <w:szCs w:val="22"/>
          <w:lang w:eastAsia="en-AU"/>
        </w:rPr>
        <w:t>Safety</w:t>
      </w:r>
      <w:r>
        <w:rPr>
          <w:rFonts w:ascii="Arial" w:hAnsi="Arial" w:cs="Arial"/>
          <w:szCs w:val="22"/>
          <w:lang w:eastAsia="en-AU"/>
        </w:rPr>
        <w:t xml:space="preserve">) </w:t>
      </w:r>
      <w:r w:rsidRPr="00600465">
        <w:rPr>
          <w:rFonts w:ascii="Arial" w:hAnsi="Arial" w:cs="Arial"/>
          <w:szCs w:val="22"/>
          <w:lang w:eastAsia="en-AU"/>
        </w:rPr>
        <w:t>The Tenderer must inform itself of risks to health and safety arising from attendance at the tender briefing or site inspection and take all reasonable steps to ensure that such risks are eliminated or, if it is not possible to eliminate them, to minimise them so far as is practicable.</w:t>
      </w:r>
    </w:p>
    <w:p w14:paraId="0786669B" w14:textId="77777777" w:rsidR="00F60975" w:rsidRPr="00600465" w:rsidRDefault="00F60975" w:rsidP="008D26E9">
      <w:pPr>
        <w:pStyle w:val="MLNumber1"/>
        <w:pBdr>
          <w:bottom w:val="single" w:sz="4" w:space="1" w:color="auto"/>
        </w:pBdr>
        <w:rPr>
          <w:rFonts w:ascii="Arial" w:hAnsi="Arial" w:cs="Arial"/>
        </w:rPr>
      </w:pPr>
      <w:bookmarkStart w:id="48" w:name="_Toc433382"/>
      <w:r w:rsidRPr="00600465">
        <w:rPr>
          <w:rFonts w:ascii="Arial" w:hAnsi="Arial" w:cs="Arial"/>
        </w:rPr>
        <w:t>COMMUNICATIONS DURING PROCUREMENT PROCESS</w:t>
      </w:r>
      <w:bookmarkEnd w:id="48"/>
    </w:p>
    <w:p w14:paraId="4A1AF364" w14:textId="502EF400" w:rsidR="00F60975" w:rsidRPr="008D26E9" w:rsidRDefault="00F60975" w:rsidP="00F44EC2">
      <w:pPr>
        <w:pStyle w:val="MLNumber2NB"/>
      </w:pPr>
      <w:r w:rsidRPr="00600465">
        <w:rPr>
          <w:rFonts w:ascii="Arial" w:hAnsi="Arial" w:cs="Arial"/>
          <w:szCs w:val="22"/>
        </w:rPr>
        <w:t>(</w:t>
      </w:r>
      <w:r w:rsidRPr="00600465">
        <w:rPr>
          <w:rFonts w:ascii="Arial" w:hAnsi="Arial" w:cs="Arial"/>
          <w:b/>
          <w:szCs w:val="22"/>
        </w:rPr>
        <w:t>Communication Method</w:t>
      </w:r>
      <w:r w:rsidRPr="00600465">
        <w:rPr>
          <w:rFonts w:ascii="Arial" w:hAnsi="Arial" w:cs="Arial"/>
          <w:szCs w:val="22"/>
        </w:rPr>
        <w:t xml:space="preserve">) All communications by the Procurement Administrator to </w:t>
      </w:r>
      <w:r w:rsidR="00827935" w:rsidRPr="00600465">
        <w:rPr>
          <w:rFonts w:ascii="Arial" w:hAnsi="Arial" w:cs="Arial"/>
          <w:szCs w:val="22"/>
        </w:rPr>
        <w:t>the</w:t>
      </w:r>
      <w:r w:rsidRPr="00600465">
        <w:rPr>
          <w:rFonts w:ascii="Arial" w:hAnsi="Arial" w:cs="Arial"/>
          <w:szCs w:val="22"/>
        </w:rPr>
        <w:t xml:space="preserve"> Tenderer shall at first instance be </w:t>
      </w:r>
      <w:r w:rsidR="00827935" w:rsidRPr="00600465">
        <w:rPr>
          <w:rFonts w:ascii="Arial" w:hAnsi="Arial" w:cs="Arial"/>
          <w:szCs w:val="22"/>
        </w:rPr>
        <w:t xml:space="preserve">made </w:t>
      </w:r>
      <w:r w:rsidRPr="00600465">
        <w:rPr>
          <w:rFonts w:ascii="Arial" w:hAnsi="Arial" w:cs="Arial"/>
          <w:szCs w:val="22"/>
        </w:rPr>
        <w:t xml:space="preserve">using the Communication Method.  </w:t>
      </w:r>
      <w:r w:rsidR="00827935" w:rsidRPr="00600465">
        <w:rPr>
          <w:rFonts w:ascii="Arial" w:hAnsi="Arial" w:cs="Arial"/>
        </w:rPr>
        <w:t>Except where expressly permitted by these Conditions of</w:t>
      </w:r>
      <w:r w:rsidR="00827935">
        <w:rPr>
          <w:rFonts w:ascii="Arial" w:hAnsi="Arial" w:cs="Arial"/>
        </w:rPr>
        <w:t xml:space="preserve"> Tendering, a</w:t>
      </w:r>
      <w:r w:rsidR="00827935" w:rsidRPr="002607BC">
        <w:rPr>
          <w:rFonts w:ascii="Arial" w:hAnsi="Arial" w:cs="Arial"/>
        </w:rPr>
        <w:t xml:space="preserve">ll </w:t>
      </w:r>
      <w:r w:rsidRPr="00F60975">
        <w:rPr>
          <w:rFonts w:ascii="Arial" w:hAnsi="Arial" w:cs="Arial"/>
          <w:szCs w:val="22"/>
        </w:rPr>
        <w:t>communications by the Tenderer to the Principal in connection with the Procurement Process</w:t>
      </w:r>
      <w:r w:rsidR="00827935">
        <w:rPr>
          <w:rFonts w:ascii="Arial" w:hAnsi="Arial" w:cs="Arial"/>
          <w:szCs w:val="22"/>
        </w:rPr>
        <w:t xml:space="preserve"> </w:t>
      </w:r>
      <w:r w:rsidRPr="00F60975">
        <w:rPr>
          <w:rFonts w:ascii="Arial" w:hAnsi="Arial" w:cs="Arial"/>
          <w:szCs w:val="22"/>
        </w:rPr>
        <w:t>shall at first instance be directed to the Procurement Administrator using the Communication Method.   No other communication method may be utilised by the Tenderer unless expressly permitted by the Procurement Administrator</w:t>
      </w:r>
      <w:r w:rsidR="00E82E6F">
        <w:rPr>
          <w:rFonts w:ascii="Arial" w:hAnsi="Arial" w:cs="Arial"/>
          <w:szCs w:val="22"/>
        </w:rPr>
        <w:t xml:space="preserve"> or where technical difficulties prevent the Tenderer from utilising the Communication Method</w:t>
      </w:r>
      <w:r w:rsidR="00827935">
        <w:rPr>
          <w:rFonts w:ascii="Arial" w:hAnsi="Arial" w:cs="Arial"/>
          <w:szCs w:val="22"/>
        </w:rPr>
        <w:t xml:space="preserve"> or the Procurement Administrator expressly agrees to an alternative method</w:t>
      </w:r>
      <w:r w:rsidRPr="00F60975">
        <w:rPr>
          <w:rFonts w:ascii="Arial" w:hAnsi="Arial" w:cs="Arial"/>
          <w:szCs w:val="22"/>
        </w:rPr>
        <w:t xml:space="preserve">. </w:t>
      </w:r>
    </w:p>
    <w:p w14:paraId="06F82E2E" w14:textId="77777777" w:rsidR="00F60975" w:rsidRPr="008D26E9" w:rsidRDefault="00F60975" w:rsidP="00F44EC2">
      <w:pPr>
        <w:pStyle w:val="MLNumber2NB"/>
      </w:pPr>
      <w:r w:rsidRPr="008D26E9">
        <w:rPr>
          <w:rFonts w:ascii="Arial" w:hAnsi="Arial" w:cs="Arial"/>
          <w:szCs w:val="22"/>
        </w:rPr>
        <w:t>(</w:t>
      </w:r>
      <w:r>
        <w:rPr>
          <w:rFonts w:ascii="Arial" w:hAnsi="Arial" w:cs="Arial"/>
          <w:b/>
          <w:szCs w:val="22"/>
        </w:rPr>
        <w:t>Tenderer’s responsibility</w:t>
      </w:r>
      <w:r>
        <w:rPr>
          <w:rFonts w:ascii="Arial" w:hAnsi="Arial" w:cs="Arial"/>
          <w:szCs w:val="22"/>
        </w:rPr>
        <w:t xml:space="preserve">) </w:t>
      </w:r>
      <w:r w:rsidR="00E82E6F" w:rsidRPr="00F60975">
        <w:rPr>
          <w:rFonts w:ascii="Arial" w:hAnsi="Arial" w:cs="Arial"/>
          <w:szCs w:val="22"/>
        </w:rPr>
        <w:t>T</w:t>
      </w:r>
      <w:bookmarkStart w:id="49" w:name="_Hlk527376315"/>
      <w:r w:rsidR="00E82E6F" w:rsidRPr="00F60975">
        <w:rPr>
          <w:rFonts w:ascii="Arial" w:hAnsi="Arial" w:cs="Arial"/>
          <w:szCs w:val="22"/>
        </w:rPr>
        <w:t>he Tenderer must ensure that it is capable of receiving and</w:t>
      </w:r>
      <w:r w:rsidR="00DE37DE">
        <w:rPr>
          <w:rFonts w:ascii="Arial" w:hAnsi="Arial" w:cs="Arial"/>
          <w:szCs w:val="22"/>
        </w:rPr>
        <w:t xml:space="preserve"> </w:t>
      </w:r>
      <w:r w:rsidR="00E82E6F" w:rsidRPr="00F60975">
        <w:rPr>
          <w:rFonts w:ascii="Arial" w:hAnsi="Arial" w:cs="Arial"/>
          <w:szCs w:val="22"/>
        </w:rPr>
        <w:t>does receive all communications</w:t>
      </w:r>
      <w:r w:rsidR="004A212C">
        <w:rPr>
          <w:rFonts w:ascii="Arial" w:hAnsi="Arial" w:cs="Arial"/>
          <w:szCs w:val="22"/>
        </w:rPr>
        <w:t xml:space="preserve"> </w:t>
      </w:r>
      <w:r w:rsidR="00E82E6F" w:rsidRPr="00F60975">
        <w:rPr>
          <w:rFonts w:ascii="Arial" w:hAnsi="Arial" w:cs="Arial"/>
          <w:szCs w:val="22"/>
        </w:rPr>
        <w:t xml:space="preserve">to the Tenderer in connection with the Procurement Process. </w:t>
      </w:r>
      <w:bookmarkEnd w:id="49"/>
      <w:r w:rsidR="00E82E6F" w:rsidRPr="00F60975">
        <w:rPr>
          <w:rFonts w:ascii="Arial" w:hAnsi="Arial" w:cs="Arial"/>
          <w:szCs w:val="22"/>
        </w:rPr>
        <w:t xml:space="preserve"> </w:t>
      </w:r>
      <w:r w:rsidRPr="00F60975">
        <w:rPr>
          <w:rFonts w:ascii="Arial" w:hAnsi="Arial" w:cs="Arial"/>
          <w:szCs w:val="22"/>
        </w:rPr>
        <w:t xml:space="preserve">Where the Communication Method is email, it is the Tenderer’s responsibility to ensure that it notifies the Procurement Administrator of the correct email address for receiving communications.  </w:t>
      </w:r>
      <w:r w:rsidR="00E82E6F">
        <w:rPr>
          <w:rFonts w:ascii="Arial" w:hAnsi="Arial" w:cs="Arial"/>
          <w:szCs w:val="22"/>
        </w:rPr>
        <w:t xml:space="preserve">Where the Communication Method is through a website, the Tenderer must ensure that it is properly registered with and capable of receiving communications through the website.  </w:t>
      </w:r>
    </w:p>
    <w:p w14:paraId="7A104EEF" w14:textId="77777777" w:rsidR="00F60975" w:rsidRPr="008D26E9" w:rsidRDefault="00F60975" w:rsidP="00F44EC2">
      <w:pPr>
        <w:pStyle w:val="MLNumber2NB"/>
      </w:pPr>
      <w:r w:rsidRPr="008D26E9">
        <w:rPr>
          <w:rFonts w:ascii="Arial" w:hAnsi="Arial" w:cs="Arial"/>
          <w:szCs w:val="22"/>
        </w:rPr>
        <w:t>(</w:t>
      </w:r>
      <w:r>
        <w:rPr>
          <w:rFonts w:ascii="Arial" w:hAnsi="Arial" w:cs="Arial"/>
          <w:b/>
          <w:szCs w:val="22"/>
        </w:rPr>
        <w:t>Confidentiality of communications</w:t>
      </w:r>
      <w:r>
        <w:rPr>
          <w:rFonts w:ascii="Arial" w:hAnsi="Arial" w:cs="Arial"/>
          <w:szCs w:val="22"/>
        </w:rPr>
        <w:t>)</w:t>
      </w:r>
      <w:r>
        <w:rPr>
          <w:rFonts w:ascii="Arial" w:hAnsi="Arial" w:cs="Arial"/>
          <w:b/>
          <w:szCs w:val="22"/>
        </w:rPr>
        <w:t xml:space="preserve"> </w:t>
      </w:r>
      <w:r w:rsidRPr="00F60975">
        <w:rPr>
          <w:rFonts w:ascii="Arial" w:hAnsi="Arial" w:cs="Arial"/>
          <w:szCs w:val="22"/>
        </w:rPr>
        <w:t xml:space="preserve">The </w:t>
      </w:r>
      <w:r w:rsidR="00D95453">
        <w:rPr>
          <w:rFonts w:ascii="Arial" w:hAnsi="Arial" w:cs="Arial"/>
          <w:szCs w:val="22"/>
        </w:rPr>
        <w:t>Procurement Administrator</w:t>
      </w:r>
      <w:r w:rsidRPr="00F60975">
        <w:rPr>
          <w:rFonts w:ascii="Arial" w:hAnsi="Arial" w:cs="Arial"/>
          <w:szCs w:val="22"/>
        </w:rPr>
        <w:t xml:space="preserve"> may notify any or all Tenderers of a request for further information made by a Tenderer and the </w:t>
      </w:r>
      <w:r w:rsidR="00D95453">
        <w:rPr>
          <w:rFonts w:ascii="Arial" w:hAnsi="Arial" w:cs="Arial"/>
          <w:szCs w:val="22"/>
        </w:rPr>
        <w:t>Procurement Administrator’s</w:t>
      </w:r>
      <w:r w:rsidRPr="00F60975">
        <w:rPr>
          <w:rFonts w:ascii="Arial" w:hAnsi="Arial" w:cs="Arial"/>
          <w:szCs w:val="22"/>
        </w:rPr>
        <w:t xml:space="preserve"> response to it without identifying the submitting Tenderer or may keep a request for information confidential and respond only to the Tenderer if it considers that it is appropriate to do so. </w:t>
      </w:r>
    </w:p>
    <w:p w14:paraId="021FD2B0" w14:textId="77777777" w:rsidR="00827935" w:rsidRPr="00591F3C" w:rsidRDefault="00F60975" w:rsidP="008D26E9">
      <w:pPr>
        <w:pStyle w:val="MLNumber2NB"/>
      </w:pPr>
      <w:r>
        <w:rPr>
          <w:rFonts w:ascii="Arial" w:hAnsi="Arial" w:cs="Arial"/>
          <w:szCs w:val="22"/>
        </w:rPr>
        <w:t>(</w:t>
      </w:r>
      <w:r w:rsidR="00E82E6F" w:rsidRPr="008D26E9">
        <w:rPr>
          <w:rFonts w:ascii="Arial" w:hAnsi="Arial" w:cs="Arial"/>
          <w:b/>
          <w:szCs w:val="22"/>
        </w:rPr>
        <w:t>No</w:t>
      </w:r>
      <w:r w:rsidR="00E82E6F">
        <w:rPr>
          <w:rFonts w:ascii="Arial" w:hAnsi="Arial" w:cs="Arial"/>
          <w:szCs w:val="22"/>
        </w:rPr>
        <w:t xml:space="preserve"> </w:t>
      </w:r>
      <w:r w:rsidR="00E82E6F" w:rsidRPr="008D26E9">
        <w:rPr>
          <w:rFonts w:ascii="Arial" w:hAnsi="Arial" w:cs="Arial"/>
          <w:b/>
          <w:szCs w:val="22"/>
        </w:rPr>
        <w:t>r</w:t>
      </w:r>
      <w:r w:rsidRPr="008D26E9">
        <w:rPr>
          <w:rFonts w:ascii="Arial" w:hAnsi="Arial" w:cs="Arial"/>
          <w:b/>
          <w:szCs w:val="22"/>
        </w:rPr>
        <w:t>eliance</w:t>
      </w:r>
      <w:r>
        <w:rPr>
          <w:rFonts w:ascii="Arial" w:hAnsi="Arial" w:cs="Arial"/>
          <w:szCs w:val="22"/>
        </w:rPr>
        <w:t xml:space="preserve">) </w:t>
      </w:r>
      <w:r w:rsidRPr="00F60975">
        <w:rPr>
          <w:rFonts w:ascii="Arial" w:hAnsi="Arial" w:cs="Arial"/>
          <w:szCs w:val="22"/>
        </w:rPr>
        <w:t xml:space="preserve">The Tenderer must not rely upon any information (including information provided at a tender briefing or site inspection) unless it is confirmed </w:t>
      </w:r>
      <w:r w:rsidR="0019308B">
        <w:rPr>
          <w:rFonts w:ascii="Arial" w:hAnsi="Arial" w:cs="Arial"/>
          <w:szCs w:val="22"/>
        </w:rPr>
        <w:t>by the Pr</w:t>
      </w:r>
      <w:r w:rsidR="00C84EE3">
        <w:rPr>
          <w:rFonts w:ascii="Arial" w:hAnsi="Arial" w:cs="Arial"/>
          <w:szCs w:val="22"/>
        </w:rPr>
        <w:t xml:space="preserve">ocurement Administrator </w:t>
      </w:r>
      <w:r w:rsidRPr="00F60975">
        <w:rPr>
          <w:rFonts w:ascii="Arial" w:hAnsi="Arial" w:cs="Arial"/>
          <w:szCs w:val="22"/>
        </w:rPr>
        <w:t xml:space="preserve">through the Communication Method. </w:t>
      </w:r>
    </w:p>
    <w:p w14:paraId="5EB117D1" w14:textId="2F08F50B" w:rsidR="00F60975" w:rsidRDefault="00827935" w:rsidP="008D26E9">
      <w:pPr>
        <w:pStyle w:val="MLNumber2NB"/>
      </w:pPr>
      <w:r>
        <w:rPr>
          <w:rFonts w:ascii="Arial" w:hAnsi="Arial" w:cs="Arial"/>
          <w:szCs w:val="22"/>
        </w:rPr>
        <w:t>(</w:t>
      </w:r>
      <w:r>
        <w:rPr>
          <w:rFonts w:ascii="Arial" w:hAnsi="Arial" w:cs="Arial"/>
          <w:b/>
          <w:szCs w:val="22"/>
        </w:rPr>
        <w:t>Communication Closing Time</w:t>
      </w:r>
      <w:r>
        <w:rPr>
          <w:rFonts w:ascii="Arial" w:hAnsi="Arial" w:cs="Arial"/>
          <w:szCs w:val="22"/>
        </w:rPr>
        <w:t xml:space="preserve">) </w:t>
      </w:r>
      <w:r w:rsidR="00F60975" w:rsidRPr="00F60975">
        <w:rPr>
          <w:rFonts w:ascii="Arial" w:hAnsi="Arial" w:cs="Arial"/>
          <w:szCs w:val="22"/>
        </w:rPr>
        <w:t xml:space="preserve">The </w:t>
      </w:r>
      <w:r w:rsidR="00D95453">
        <w:rPr>
          <w:rFonts w:ascii="Arial" w:hAnsi="Arial" w:cs="Arial"/>
          <w:szCs w:val="22"/>
        </w:rPr>
        <w:t>Procurement Administrator</w:t>
      </w:r>
      <w:r w:rsidR="00F60975" w:rsidRPr="00F60975">
        <w:rPr>
          <w:rFonts w:ascii="Arial" w:hAnsi="Arial" w:cs="Arial"/>
          <w:szCs w:val="22"/>
        </w:rPr>
        <w:t xml:space="preserve"> will not respond to any request for information received after the Communication Closing Time.</w:t>
      </w:r>
    </w:p>
    <w:p w14:paraId="64FBE2A7" w14:textId="77777777" w:rsidR="007E763A" w:rsidRPr="00C67199" w:rsidRDefault="007E763A">
      <w:pPr>
        <w:pStyle w:val="MLNumber1"/>
        <w:pBdr>
          <w:bottom w:val="single" w:sz="4" w:space="1" w:color="auto"/>
        </w:pBdr>
        <w:jc w:val="both"/>
        <w:rPr>
          <w:rFonts w:ascii="Arial" w:hAnsi="Arial" w:cs="Arial"/>
          <w:szCs w:val="22"/>
        </w:rPr>
      </w:pPr>
      <w:bookmarkStart w:id="50" w:name="_Toc527376044"/>
      <w:bookmarkStart w:id="51" w:name="_Toc510167421"/>
      <w:bookmarkStart w:id="52" w:name="_Toc510167470"/>
      <w:bookmarkStart w:id="53" w:name="_Toc510167587"/>
      <w:bookmarkStart w:id="54" w:name="_Toc510167422"/>
      <w:bookmarkStart w:id="55" w:name="_Toc510167471"/>
      <w:bookmarkStart w:id="56" w:name="_Toc510167588"/>
      <w:bookmarkStart w:id="57" w:name="_Toc512600611"/>
      <w:bookmarkStart w:id="58" w:name="_Toc513039984"/>
      <w:bookmarkStart w:id="59" w:name="_Toc513198030"/>
      <w:bookmarkStart w:id="60" w:name="_Toc513198860"/>
      <w:bookmarkStart w:id="61" w:name="_Toc513199357"/>
      <w:bookmarkStart w:id="62" w:name="_Toc513200850"/>
      <w:bookmarkStart w:id="63" w:name="_Toc513201291"/>
      <w:bookmarkStart w:id="64" w:name="_Toc513553775"/>
      <w:bookmarkStart w:id="65" w:name="_Toc513557805"/>
      <w:bookmarkStart w:id="66" w:name="_Toc513558721"/>
      <w:bookmarkStart w:id="67" w:name="_Toc513627167"/>
      <w:bookmarkStart w:id="68" w:name="_Toc513715120"/>
      <w:bookmarkStart w:id="69" w:name="_Toc513716285"/>
      <w:bookmarkStart w:id="70" w:name="_Toc513716522"/>
      <w:bookmarkStart w:id="71" w:name="_Toc513716913"/>
      <w:bookmarkStart w:id="72" w:name="_Toc513725527"/>
      <w:bookmarkStart w:id="73" w:name="_Toc512600612"/>
      <w:bookmarkStart w:id="74" w:name="_Toc513039985"/>
      <w:bookmarkStart w:id="75" w:name="_Toc513198031"/>
      <w:bookmarkStart w:id="76" w:name="_Toc513198861"/>
      <w:bookmarkStart w:id="77" w:name="_Toc513199358"/>
      <w:bookmarkStart w:id="78" w:name="_Toc513200851"/>
      <w:bookmarkStart w:id="79" w:name="_Toc513201292"/>
      <w:bookmarkStart w:id="80" w:name="_Toc513553776"/>
      <w:bookmarkStart w:id="81" w:name="_Toc513557806"/>
      <w:bookmarkStart w:id="82" w:name="_Toc513558722"/>
      <w:bookmarkStart w:id="83" w:name="_Toc513627168"/>
      <w:bookmarkStart w:id="84" w:name="_Toc513715121"/>
      <w:bookmarkStart w:id="85" w:name="_Toc513716286"/>
      <w:bookmarkStart w:id="86" w:name="_Toc513716523"/>
      <w:bookmarkStart w:id="87" w:name="_Toc513716914"/>
      <w:bookmarkStart w:id="88" w:name="_Toc513725528"/>
      <w:bookmarkStart w:id="89" w:name="_Toc512600613"/>
      <w:bookmarkStart w:id="90" w:name="_Toc513039986"/>
      <w:bookmarkStart w:id="91" w:name="_Toc513198032"/>
      <w:bookmarkStart w:id="92" w:name="_Toc513198862"/>
      <w:bookmarkStart w:id="93" w:name="_Toc513199359"/>
      <w:bookmarkStart w:id="94" w:name="_Toc513200852"/>
      <w:bookmarkStart w:id="95" w:name="_Toc513201293"/>
      <w:bookmarkStart w:id="96" w:name="_Toc513553777"/>
      <w:bookmarkStart w:id="97" w:name="_Toc513557807"/>
      <w:bookmarkStart w:id="98" w:name="_Toc513558723"/>
      <w:bookmarkStart w:id="99" w:name="_Toc513627169"/>
      <w:bookmarkStart w:id="100" w:name="_Toc513715122"/>
      <w:bookmarkStart w:id="101" w:name="_Toc513716287"/>
      <w:bookmarkStart w:id="102" w:name="_Toc513716524"/>
      <w:bookmarkStart w:id="103" w:name="_Toc513716915"/>
      <w:bookmarkStart w:id="104" w:name="_Toc513725529"/>
      <w:bookmarkStart w:id="105" w:name="_Toc512600614"/>
      <w:bookmarkStart w:id="106" w:name="_Toc513039987"/>
      <w:bookmarkStart w:id="107" w:name="_Toc513198033"/>
      <w:bookmarkStart w:id="108" w:name="_Toc513198863"/>
      <w:bookmarkStart w:id="109" w:name="_Toc513199360"/>
      <w:bookmarkStart w:id="110" w:name="_Toc513200853"/>
      <w:bookmarkStart w:id="111" w:name="_Toc513201294"/>
      <w:bookmarkStart w:id="112" w:name="_Toc513553778"/>
      <w:bookmarkStart w:id="113" w:name="_Toc513557808"/>
      <w:bookmarkStart w:id="114" w:name="_Toc513558724"/>
      <w:bookmarkStart w:id="115" w:name="_Toc513627170"/>
      <w:bookmarkStart w:id="116" w:name="_Toc513715123"/>
      <w:bookmarkStart w:id="117" w:name="_Toc513716288"/>
      <w:bookmarkStart w:id="118" w:name="_Toc513716525"/>
      <w:bookmarkStart w:id="119" w:name="_Toc513716916"/>
      <w:bookmarkStart w:id="120" w:name="_Toc513725530"/>
      <w:bookmarkStart w:id="121" w:name="_Toc512600615"/>
      <w:bookmarkStart w:id="122" w:name="_Toc513039988"/>
      <w:bookmarkStart w:id="123" w:name="_Toc513198034"/>
      <w:bookmarkStart w:id="124" w:name="_Toc513198864"/>
      <w:bookmarkStart w:id="125" w:name="_Toc513199361"/>
      <w:bookmarkStart w:id="126" w:name="_Toc513200854"/>
      <w:bookmarkStart w:id="127" w:name="_Toc513201295"/>
      <w:bookmarkStart w:id="128" w:name="_Toc513553779"/>
      <w:bookmarkStart w:id="129" w:name="_Toc513557809"/>
      <w:bookmarkStart w:id="130" w:name="_Toc513558725"/>
      <w:bookmarkStart w:id="131" w:name="_Toc513627171"/>
      <w:bookmarkStart w:id="132" w:name="_Toc513715124"/>
      <w:bookmarkStart w:id="133" w:name="_Toc513716289"/>
      <w:bookmarkStart w:id="134" w:name="_Toc513716526"/>
      <w:bookmarkStart w:id="135" w:name="_Toc513716917"/>
      <w:bookmarkStart w:id="136" w:name="_Toc513725531"/>
      <w:bookmarkStart w:id="137" w:name="_Toc512600616"/>
      <w:bookmarkStart w:id="138" w:name="_Toc513039989"/>
      <w:bookmarkStart w:id="139" w:name="_Toc513198035"/>
      <w:bookmarkStart w:id="140" w:name="_Toc513198865"/>
      <w:bookmarkStart w:id="141" w:name="_Toc513199362"/>
      <w:bookmarkStart w:id="142" w:name="_Toc513200855"/>
      <w:bookmarkStart w:id="143" w:name="_Toc513201296"/>
      <w:bookmarkStart w:id="144" w:name="_Toc513553780"/>
      <w:bookmarkStart w:id="145" w:name="_Toc513557810"/>
      <w:bookmarkStart w:id="146" w:name="_Toc513558726"/>
      <w:bookmarkStart w:id="147" w:name="_Toc513627172"/>
      <w:bookmarkStart w:id="148" w:name="_Toc513715125"/>
      <w:bookmarkStart w:id="149" w:name="_Toc513716290"/>
      <w:bookmarkStart w:id="150" w:name="_Toc513716527"/>
      <w:bookmarkStart w:id="151" w:name="_Toc513716918"/>
      <w:bookmarkStart w:id="152" w:name="_Toc513725532"/>
      <w:bookmarkStart w:id="153" w:name="_Toc512600617"/>
      <w:bookmarkStart w:id="154" w:name="_Toc513039990"/>
      <w:bookmarkStart w:id="155" w:name="_Toc513198036"/>
      <w:bookmarkStart w:id="156" w:name="_Toc513198866"/>
      <w:bookmarkStart w:id="157" w:name="_Toc513199363"/>
      <w:bookmarkStart w:id="158" w:name="_Toc513200856"/>
      <w:bookmarkStart w:id="159" w:name="_Toc513201297"/>
      <w:bookmarkStart w:id="160" w:name="_Toc513553781"/>
      <w:bookmarkStart w:id="161" w:name="_Toc513557811"/>
      <w:bookmarkStart w:id="162" w:name="_Toc513558727"/>
      <w:bookmarkStart w:id="163" w:name="_Toc513627173"/>
      <w:bookmarkStart w:id="164" w:name="_Toc513715126"/>
      <w:bookmarkStart w:id="165" w:name="_Toc513716291"/>
      <w:bookmarkStart w:id="166" w:name="_Toc513716528"/>
      <w:bookmarkStart w:id="167" w:name="_Toc513716919"/>
      <w:bookmarkStart w:id="168" w:name="_Toc513725533"/>
      <w:bookmarkStart w:id="169" w:name="_Toc512600618"/>
      <w:bookmarkStart w:id="170" w:name="_Toc513039991"/>
      <w:bookmarkStart w:id="171" w:name="_Toc513198037"/>
      <w:bookmarkStart w:id="172" w:name="_Toc513198867"/>
      <w:bookmarkStart w:id="173" w:name="_Toc513199364"/>
      <w:bookmarkStart w:id="174" w:name="_Toc513200857"/>
      <w:bookmarkStart w:id="175" w:name="_Toc513201298"/>
      <w:bookmarkStart w:id="176" w:name="_Toc513553782"/>
      <w:bookmarkStart w:id="177" w:name="_Toc513557812"/>
      <w:bookmarkStart w:id="178" w:name="_Toc513558728"/>
      <w:bookmarkStart w:id="179" w:name="_Toc513627174"/>
      <w:bookmarkStart w:id="180" w:name="_Toc513715127"/>
      <w:bookmarkStart w:id="181" w:name="_Toc513716292"/>
      <w:bookmarkStart w:id="182" w:name="_Toc513716529"/>
      <w:bookmarkStart w:id="183" w:name="_Toc513716920"/>
      <w:bookmarkStart w:id="184" w:name="_Toc513725534"/>
      <w:bookmarkStart w:id="185" w:name="_Toc512600619"/>
      <w:bookmarkStart w:id="186" w:name="_Toc513039992"/>
      <w:bookmarkStart w:id="187" w:name="_Toc513198038"/>
      <w:bookmarkStart w:id="188" w:name="_Toc513198868"/>
      <w:bookmarkStart w:id="189" w:name="_Toc513199365"/>
      <w:bookmarkStart w:id="190" w:name="_Toc513200858"/>
      <w:bookmarkStart w:id="191" w:name="_Toc513201299"/>
      <w:bookmarkStart w:id="192" w:name="_Toc513553783"/>
      <w:bookmarkStart w:id="193" w:name="_Toc513557813"/>
      <w:bookmarkStart w:id="194" w:name="_Toc513558729"/>
      <w:bookmarkStart w:id="195" w:name="_Toc513627175"/>
      <w:bookmarkStart w:id="196" w:name="_Toc513715128"/>
      <w:bookmarkStart w:id="197" w:name="_Toc513716293"/>
      <w:bookmarkStart w:id="198" w:name="_Toc513716530"/>
      <w:bookmarkStart w:id="199" w:name="_Toc513716921"/>
      <w:bookmarkStart w:id="200" w:name="_Toc513725535"/>
      <w:bookmarkStart w:id="201" w:name="_Toc512600620"/>
      <w:bookmarkStart w:id="202" w:name="_Toc513039993"/>
      <w:bookmarkStart w:id="203" w:name="_Toc513198039"/>
      <w:bookmarkStart w:id="204" w:name="_Toc513198869"/>
      <w:bookmarkStart w:id="205" w:name="_Toc513199366"/>
      <w:bookmarkStart w:id="206" w:name="_Toc513200859"/>
      <w:bookmarkStart w:id="207" w:name="_Toc513201300"/>
      <w:bookmarkStart w:id="208" w:name="_Toc513553784"/>
      <w:bookmarkStart w:id="209" w:name="_Toc513557814"/>
      <w:bookmarkStart w:id="210" w:name="_Toc513558730"/>
      <w:bookmarkStart w:id="211" w:name="_Toc513627176"/>
      <w:bookmarkStart w:id="212" w:name="_Toc513715129"/>
      <w:bookmarkStart w:id="213" w:name="_Toc513716294"/>
      <w:bookmarkStart w:id="214" w:name="_Toc513716531"/>
      <w:bookmarkStart w:id="215" w:name="_Toc513716922"/>
      <w:bookmarkStart w:id="216" w:name="_Toc513725536"/>
      <w:bookmarkStart w:id="217" w:name="_Toc507921324"/>
      <w:bookmarkStart w:id="218" w:name="_Toc507923282"/>
      <w:bookmarkStart w:id="219" w:name="_Toc385072856"/>
      <w:bookmarkStart w:id="220" w:name="_Toc353884555"/>
      <w:bookmarkStart w:id="221" w:name="_Toc353884556"/>
      <w:bookmarkStart w:id="222" w:name="_Toc353884557"/>
      <w:bookmarkStart w:id="223" w:name="_Toc353884558"/>
      <w:bookmarkStart w:id="224" w:name="_Toc353884559"/>
      <w:bookmarkStart w:id="225" w:name="_Toc353884560"/>
      <w:bookmarkStart w:id="226" w:name="_Toc353884561"/>
      <w:bookmarkStart w:id="227" w:name="_Toc353884562"/>
      <w:bookmarkStart w:id="228" w:name="_Toc354403911"/>
      <w:bookmarkStart w:id="229" w:name="_Toc393438990"/>
      <w:bookmarkStart w:id="230" w:name="_Toc393467504"/>
      <w:bookmarkStart w:id="231" w:name="_Toc445365029"/>
      <w:bookmarkStart w:id="232" w:name="_Toc433383"/>
      <w:bookmarkStart w:id="233" w:name="_Toc311011531"/>
      <w:bookmarkEnd w:id="45"/>
      <w:bookmarkEnd w:id="4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C67199">
        <w:rPr>
          <w:rFonts w:ascii="Arial" w:hAnsi="Arial" w:cs="Arial"/>
          <w:szCs w:val="22"/>
        </w:rPr>
        <w:t>The tender</w:t>
      </w:r>
      <w:bookmarkEnd w:id="228"/>
      <w:bookmarkEnd w:id="229"/>
      <w:bookmarkEnd w:id="230"/>
      <w:bookmarkEnd w:id="231"/>
      <w:bookmarkEnd w:id="232"/>
    </w:p>
    <w:p w14:paraId="2E330932" w14:textId="5577EF28" w:rsidR="00B65DF5" w:rsidRPr="00C67199" w:rsidRDefault="00263237">
      <w:pPr>
        <w:pStyle w:val="MLNumber2NB"/>
        <w:rPr>
          <w:rFonts w:ascii="Arial" w:hAnsi="Arial" w:cs="Arial"/>
          <w:szCs w:val="22"/>
        </w:rPr>
      </w:pPr>
      <w:bookmarkStart w:id="234" w:name="_Toc353884564"/>
      <w:bookmarkStart w:id="235" w:name="_Toc353884565"/>
      <w:bookmarkStart w:id="236" w:name="_Toc353884566"/>
      <w:bookmarkStart w:id="237" w:name="_Ref353343787"/>
      <w:bookmarkStart w:id="238" w:name="_Toc354403912"/>
      <w:bookmarkStart w:id="239" w:name="_Toc393467505"/>
      <w:bookmarkStart w:id="240" w:name="_Toc445365030"/>
      <w:bookmarkStart w:id="241" w:name="_Toc393438991"/>
      <w:bookmarkStart w:id="242" w:name="_Toc270614560"/>
      <w:bookmarkEnd w:id="234"/>
      <w:bookmarkEnd w:id="235"/>
      <w:bookmarkEnd w:id="236"/>
      <w:r w:rsidRPr="00C67199">
        <w:rPr>
          <w:rFonts w:ascii="Arial" w:hAnsi="Arial" w:cs="Arial"/>
          <w:szCs w:val="22"/>
        </w:rPr>
        <w:t>(</w:t>
      </w:r>
      <w:bookmarkEnd w:id="237"/>
      <w:bookmarkEnd w:id="238"/>
      <w:bookmarkEnd w:id="239"/>
      <w:bookmarkEnd w:id="240"/>
      <w:r w:rsidR="003217AE" w:rsidRPr="00C67199">
        <w:rPr>
          <w:rFonts w:ascii="Arial" w:hAnsi="Arial" w:cs="Arial"/>
          <w:b/>
          <w:szCs w:val="22"/>
        </w:rPr>
        <w:t>Acceptance of Contract</w:t>
      </w:r>
      <w:r w:rsidR="00D110A9" w:rsidRPr="00C67199">
        <w:rPr>
          <w:rFonts w:ascii="Arial" w:hAnsi="Arial" w:cs="Arial"/>
          <w:b/>
          <w:szCs w:val="22"/>
        </w:rPr>
        <w:t xml:space="preserve"> and Scope</w:t>
      </w:r>
      <w:r w:rsidRPr="00C67199">
        <w:rPr>
          <w:rFonts w:ascii="Arial" w:hAnsi="Arial" w:cs="Arial"/>
          <w:szCs w:val="22"/>
        </w:rPr>
        <w:t xml:space="preserve">) </w:t>
      </w:r>
      <w:r w:rsidR="003217AE" w:rsidRPr="00C67199">
        <w:rPr>
          <w:rFonts w:ascii="Arial" w:hAnsi="Arial" w:cs="Arial"/>
          <w:szCs w:val="22"/>
        </w:rPr>
        <w:t xml:space="preserve">Except to the extent that the </w:t>
      </w:r>
      <w:r w:rsidR="008C71E8" w:rsidRPr="00C67199">
        <w:rPr>
          <w:rFonts w:ascii="Arial" w:hAnsi="Arial" w:cs="Arial"/>
          <w:szCs w:val="22"/>
        </w:rPr>
        <w:t>Tenderer</w:t>
      </w:r>
      <w:r w:rsidR="003217AE" w:rsidRPr="00C67199">
        <w:rPr>
          <w:rFonts w:ascii="Arial" w:hAnsi="Arial" w:cs="Arial"/>
          <w:szCs w:val="22"/>
        </w:rPr>
        <w:t xml:space="preserve"> has detailed a proposed alternative, amendment, qualification or departure in a Tender, </w:t>
      </w:r>
      <w:r w:rsidR="003217AE" w:rsidRPr="00C67199">
        <w:rPr>
          <w:rFonts w:ascii="Arial" w:hAnsi="Arial" w:cs="Arial"/>
          <w:szCs w:val="22"/>
          <w:lang w:eastAsia="en-AU"/>
        </w:rPr>
        <w:t xml:space="preserve">the </w:t>
      </w:r>
      <w:r w:rsidR="008C71E8" w:rsidRPr="00C67199">
        <w:rPr>
          <w:rFonts w:ascii="Arial" w:hAnsi="Arial" w:cs="Arial"/>
          <w:szCs w:val="22"/>
          <w:lang w:eastAsia="en-AU"/>
        </w:rPr>
        <w:t>Tenderer</w:t>
      </w:r>
      <w:r w:rsidR="003217AE" w:rsidRPr="00C67199">
        <w:rPr>
          <w:rFonts w:ascii="Arial" w:hAnsi="Arial" w:cs="Arial"/>
          <w:szCs w:val="22"/>
          <w:lang w:eastAsia="en-AU"/>
        </w:rPr>
        <w:t xml:space="preserve"> will be taken to have unconditionally accepted</w:t>
      </w:r>
      <w:r w:rsidR="00B65DF5" w:rsidRPr="00C67199">
        <w:rPr>
          <w:rFonts w:ascii="Arial" w:hAnsi="Arial" w:cs="Arial"/>
          <w:szCs w:val="22"/>
          <w:lang w:eastAsia="en-AU"/>
        </w:rPr>
        <w:t xml:space="preserve"> and agreed to:</w:t>
      </w:r>
    </w:p>
    <w:p w14:paraId="76F4858C" w14:textId="77777777" w:rsidR="00B65DF5" w:rsidRPr="00C67199" w:rsidRDefault="008C71E8">
      <w:pPr>
        <w:pStyle w:val="MLNumber3"/>
        <w:rPr>
          <w:rFonts w:ascii="Arial" w:hAnsi="Arial" w:cs="Arial"/>
          <w:szCs w:val="22"/>
        </w:rPr>
      </w:pPr>
      <w:r w:rsidRPr="00C67199">
        <w:rPr>
          <w:rFonts w:ascii="Arial" w:hAnsi="Arial" w:cs="Arial"/>
          <w:szCs w:val="22"/>
        </w:rPr>
        <w:t>b</w:t>
      </w:r>
      <w:r w:rsidR="00B65DF5" w:rsidRPr="00C67199">
        <w:rPr>
          <w:rFonts w:ascii="Arial" w:hAnsi="Arial" w:cs="Arial"/>
          <w:szCs w:val="22"/>
        </w:rPr>
        <w:t>e bo</w:t>
      </w:r>
      <w:r w:rsidRPr="00C67199">
        <w:rPr>
          <w:rFonts w:ascii="Arial" w:hAnsi="Arial" w:cs="Arial"/>
          <w:szCs w:val="22"/>
        </w:rPr>
        <w:t>u</w:t>
      </w:r>
      <w:r w:rsidR="00B65DF5" w:rsidRPr="00C67199">
        <w:rPr>
          <w:rFonts w:ascii="Arial" w:hAnsi="Arial" w:cs="Arial"/>
          <w:szCs w:val="22"/>
        </w:rPr>
        <w:t>nd by</w:t>
      </w:r>
      <w:r w:rsidR="003217AE" w:rsidRPr="00C67199">
        <w:rPr>
          <w:rFonts w:ascii="Arial" w:hAnsi="Arial" w:cs="Arial"/>
          <w:szCs w:val="22"/>
        </w:rPr>
        <w:t xml:space="preserve"> the terms and conditions of the Contract</w:t>
      </w:r>
      <w:r w:rsidR="00B65DF5" w:rsidRPr="00C67199">
        <w:rPr>
          <w:rFonts w:ascii="Arial" w:hAnsi="Arial" w:cs="Arial"/>
          <w:szCs w:val="22"/>
        </w:rPr>
        <w:t>;</w:t>
      </w:r>
      <w:r w:rsidR="003217AE" w:rsidRPr="00C67199">
        <w:rPr>
          <w:rFonts w:ascii="Arial" w:hAnsi="Arial" w:cs="Arial"/>
          <w:szCs w:val="22"/>
        </w:rPr>
        <w:t xml:space="preserve"> and </w:t>
      </w:r>
    </w:p>
    <w:p w14:paraId="1DB44984" w14:textId="349E4D50" w:rsidR="00956E65" w:rsidRPr="00C67199" w:rsidRDefault="008C71E8">
      <w:pPr>
        <w:pStyle w:val="MLNumber3"/>
        <w:rPr>
          <w:rFonts w:ascii="Arial" w:hAnsi="Arial" w:cs="Arial"/>
          <w:szCs w:val="22"/>
        </w:rPr>
      </w:pPr>
      <w:r w:rsidRPr="00C67199">
        <w:rPr>
          <w:rFonts w:ascii="Arial" w:hAnsi="Arial" w:cs="Arial"/>
          <w:szCs w:val="22"/>
        </w:rPr>
        <w:lastRenderedPageBreak/>
        <w:t>c</w:t>
      </w:r>
      <w:r w:rsidR="00B65DF5" w:rsidRPr="00C67199">
        <w:rPr>
          <w:rFonts w:ascii="Arial" w:hAnsi="Arial" w:cs="Arial"/>
          <w:szCs w:val="22"/>
        </w:rPr>
        <w:t>arry out an</w:t>
      </w:r>
      <w:r w:rsidR="00043EEA" w:rsidRPr="00C67199">
        <w:rPr>
          <w:rFonts w:ascii="Arial" w:hAnsi="Arial" w:cs="Arial"/>
          <w:szCs w:val="22"/>
        </w:rPr>
        <w:t>d</w:t>
      </w:r>
      <w:r w:rsidR="00B65DF5" w:rsidRPr="00C67199">
        <w:rPr>
          <w:rFonts w:ascii="Arial" w:hAnsi="Arial" w:cs="Arial"/>
          <w:szCs w:val="22"/>
        </w:rPr>
        <w:t xml:space="preserve"> complete the whole of the </w:t>
      </w:r>
      <w:r w:rsidR="008478B5">
        <w:rPr>
          <w:rFonts w:ascii="Arial" w:hAnsi="Arial" w:cs="Arial"/>
          <w:szCs w:val="22"/>
        </w:rPr>
        <w:t xml:space="preserve">obligations </w:t>
      </w:r>
      <w:r w:rsidR="00B65DF5" w:rsidRPr="00C67199">
        <w:rPr>
          <w:rFonts w:ascii="Arial" w:hAnsi="Arial" w:cs="Arial"/>
          <w:szCs w:val="22"/>
        </w:rPr>
        <w:t xml:space="preserve">described in or to be reasonably </w:t>
      </w:r>
      <w:r w:rsidR="001619F2" w:rsidRPr="00C67199">
        <w:rPr>
          <w:rFonts w:ascii="Arial" w:hAnsi="Arial" w:cs="Arial"/>
          <w:szCs w:val="22"/>
        </w:rPr>
        <w:t xml:space="preserve">inferred </w:t>
      </w:r>
      <w:r w:rsidR="00B65DF5" w:rsidRPr="00C67199">
        <w:rPr>
          <w:rFonts w:ascii="Arial" w:hAnsi="Arial" w:cs="Arial"/>
          <w:szCs w:val="22"/>
        </w:rPr>
        <w:t xml:space="preserve">from the </w:t>
      </w:r>
      <w:r w:rsidR="005618B7" w:rsidRPr="00C67199">
        <w:rPr>
          <w:rFonts w:ascii="Arial" w:hAnsi="Arial" w:cs="Arial"/>
          <w:szCs w:val="22"/>
        </w:rPr>
        <w:t>Tender Documents</w:t>
      </w:r>
      <w:r w:rsidRPr="00C67199">
        <w:rPr>
          <w:rFonts w:ascii="Arial" w:hAnsi="Arial" w:cs="Arial"/>
          <w:szCs w:val="22"/>
        </w:rPr>
        <w:t>.</w:t>
      </w:r>
      <w:r w:rsidR="00956E65" w:rsidRPr="00C67199">
        <w:rPr>
          <w:rFonts w:ascii="Arial" w:hAnsi="Arial" w:cs="Arial"/>
          <w:szCs w:val="22"/>
        </w:rPr>
        <w:t xml:space="preserve"> </w:t>
      </w:r>
    </w:p>
    <w:p w14:paraId="17108D6C" w14:textId="4FF5BB1F" w:rsidR="002641A1" w:rsidRPr="00C67199" w:rsidRDefault="004206C6">
      <w:pPr>
        <w:pStyle w:val="MLNumber2NB"/>
        <w:rPr>
          <w:rFonts w:ascii="Arial" w:hAnsi="Arial" w:cs="Arial"/>
          <w:szCs w:val="22"/>
        </w:rPr>
      </w:pPr>
      <w:bookmarkStart w:id="243" w:name="_Toc507666626"/>
      <w:bookmarkStart w:id="244" w:name="_Toc507666628"/>
      <w:bookmarkStart w:id="245" w:name="_Toc377129401"/>
      <w:bookmarkStart w:id="246" w:name="_Toc377137527"/>
      <w:bookmarkStart w:id="247" w:name="_Toc377648416"/>
      <w:bookmarkStart w:id="248" w:name="_Toc378794770"/>
      <w:bookmarkStart w:id="249" w:name="_Toc385072862"/>
      <w:bookmarkStart w:id="250" w:name="_Toc377129402"/>
      <w:bookmarkStart w:id="251" w:name="_Toc377137528"/>
      <w:bookmarkStart w:id="252" w:name="_Toc377648417"/>
      <w:bookmarkStart w:id="253" w:name="_Toc378794771"/>
      <w:bookmarkStart w:id="254" w:name="_Toc385072863"/>
      <w:bookmarkStart w:id="255" w:name="_Toc377129403"/>
      <w:bookmarkStart w:id="256" w:name="_Toc377137529"/>
      <w:bookmarkStart w:id="257" w:name="_Toc377648418"/>
      <w:bookmarkStart w:id="258" w:name="_Toc378794772"/>
      <w:bookmarkStart w:id="259" w:name="_Toc385072864"/>
      <w:bookmarkStart w:id="260" w:name="_Toc377129404"/>
      <w:bookmarkStart w:id="261" w:name="_Toc377137530"/>
      <w:bookmarkStart w:id="262" w:name="_Toc377648419"/>
      <w:bookmarkStart w:id="263" w:name="_Toc378794773"/>
      <w:bookmarkStart w:id="264" w:name="_Toc385072865"/>
      <w:bookmarkStart w:id="265" w:name="_Toc393438994"/>
      <w:bookmarkStart w:id="266" w:name="_Toc393467509"/>
      <w:bookmarkStart w:id="267" w:name="_Toc445365034"/>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C67199">
        <w:rPr>
          <w:rFonts w:ascii="Arial" w:hAnsi="Arial" w:cs="Arial"/>
          <w:szCs w:val="22"/>
        </w:rPr>
        <w:t>(</w:t>
      </w:r>
      <w:r w:rsidR="00B6667C" w:rsidRPr="00C67199">
        <w:rPr>
          <w:rFonts w:ascii="Arial" w:hAnsi="Arial" w:cs="Arial"/>
          <w:b/>
          <w:szCs w:val="22"/>
        </w:rPr>
        <w:t>Price</w:t>
      </w:r>
      <w:bookmarkEnd w:id="265"/>
      <w:bookmarkEnd w:id="266"/>
      <w:bookmarkEnd w:id="267"/>
      <w:r w:rsidRPr="00C67199">
        <w:rPr>
          <w:rFonts w:ascii="Arial" w:hAnsi="Arial" w:cs="Arial"/>
          <w:szCs w:val="22"/>
        </w:rPr>
        <w:t xml:space="preserve">) </w:t>
      </w:r>
      <w:r w:rsidR="00B6667C" w:rsidRPr="00C67199">
        <w:rPr>
          <w:rFonts w:ascii="Arial" w:hAnsi="Arial" w:cs="Arial"/>
          <w:szCs w:val="22"/>
        </w:rPr>
        <w:t xml:space="preserve">The Price must be </w:t>
      </w:r>
      <w:r w:rsidR="004D23F1" w:rsidRPr="00C67199">
        <w:rPr>
          <w:rFonts w:ascii="Arial" w:hAnsi="Arial" w:cs="Arial"/>
          <w:szCs w:val="22"/>
        </w:rPr>
        <w:t xml:space="preserve">submitted </w:t>
      </w:r>
      <w:r w:rsidR="00827935">
        <w:rPr>
          <w:rFonts w:ascii="Arial" w:hAnsi="Arial" w:cs="Arial"/>
          <w:szCs w:val="22"/>
        </w:rPr>
        <w:t>ex</w:t>
      </w:r>
      <w:r w:rsidR="004D23F1" w:rsidRPr="00C67199">
        <w:rPr>
          <w:rFonts w:ascii="Arial" w:hAnsi="Arial" w:cs="Arial"/>
          <w:szCs w:val="22"/>
        </w:rPr>
        <w:t>clusive of GST.</w:t>
      </w:r>
      <w:r w:rsidRPr="00C67199">
        <w:rPr>
          <w:rFonts w:ascii="Arial" w:hAnsi="Arial" w:cs="Arial"/>
          <w:szCs w:val="22"/>
        </w:rPr>
        <w:t xml:space="preserve"> </w:t>
      </w:r>
      <w:r w:rsidR="002641A1" w:rsidRPr="00C67199">
        <w:rPr>
          <w:rFonts w:ascii="Arial" w:hAnsi="Arial" w:cs="Arial"/>
          <w:szCs w:val="22"/>
        </w:rPr>
        <w:t xml:space="preserve">Where there is any discrepancy between the amount stated in the Form of Tender as the </w:t>
      </w:r>
      <w:r w:rsidR="008C71E8" w:rsidRPr="00C67199">
        <w:rPr>
          <w:rFonts w:ascii="Arial" w:hAnsi="Arial" w:cs="Arial"/>
          <w:szCs w:val="22"/>
        </w:rPr>
        <w:t>Tenderer</w:t>
      </w:r>
      <w:r w:rsidR="00C02E1C" w:rsidRPr="00C67199">
        <w:rPr>
          <w:rFonts w:ascii="Arial" w:hAnsi="Arial" w:cs="Arial"/>
          <w:szCs w:val="22"/>
        </w:rPr>
        <w:t>'</w:t>
      </w:r>
      <w:r w:rsidR="002641A1" w:rsidRPr="00C67199">
        <w:rPr>
          <w:rFonts w:ascii="Arial" w:hAnsi="Arial" w:cs="Arial"/>
          <w:szCs w:val="22"/>
        </w:rPr>
        <w:t>s Price and the sum total of the items in any Price Schedule then:</w:t>
      </w:r>
    </w:p>
    <w:p w14:paraId="710E145D" w14:textId="77777777" w:rsidR="002641A1" w:rsidRPr="00C67199" w:rsidRDefault="002641A1">
      <w:pPr>
        <w:pStyle w:val="MLNumber3"/>
        <w:rPr>
          <w:rFonts w:ascii="Arial" w:hAnsi="Arial" w:cs="Arial"/>
          <w:szCs w:val="22"/>
        </w:rPr>
      </w:pPr>
      <w:r w:rsidRPr="00C67199">
        <w:rPr>
          <w:rFonts w:ascii="Arial" w:hAnsi="Arial" w:cs="Arial"/>
          <w:szCs w:val="22"/>
        </w:rPr>
        <w:t xml:space="preserve">if the Contract provides that it is a lump sum contract, then the sum total of the items in the Price Schedule shall be the </w:t>
      </w:r>
      <w:r w:rsidR="008C71E8" w:rsidRPr="00C67199">
        <w:rPr>
          <w:rFonts w:ascii="Arial" w:hAnsi="Arial" w:cs="Arial"/>
          <w:szCs w:val="22"/>
        </w:rPr>
        <w:t>Tenderer</w:t>
      </w:r>
      <w:r w:rsidR="00C02E1C" w:rsidRPr="00C67199">
        <w:rPr>
          <w:rFonts w:ascii="Arial" w:hAnsi="Arial" w:cs="Arial"/>
          <w:szCs w:val="22"/>
        </w:rPr>
        <w:t>'</w:t>
      </w:r>
      <w:r w:rsidRPr="00C67199">
        <w:rPr>
          <w:rFonts w:ascii="Arial" w:hAnsi="Arial" w:cs="Arial"/>
          <w:szCs w:val="22"/>
        </w:rPr>
        <w:t>s Price; or</w:t>
      </w:r>
    </w:p>
    <w:p w14:paraId="44303377" w14:textId="77777777" w:rsidR="002641A1" w:rsidRPr="00C67199" w:rsidRDefault="002641A1">
      <w:pPr>
        <w:pStyle w:val="MLNumber3"/>
        <w:widowControl w:val="0"/>
        <w:rPr>
          <w:rFonts w:ascii="Arial" w:hAnsi="Arial" w:cs="Arial"/>
          <w:szCs w:val="22"/>
        </w:rPr>
      </w:pPr>
      <w:r w:rsidRPr="00C67199">
        <w:rPr>
          <w:rFonts w:ascii="Arial" w:hAnsi="Arial" w:cs="Arial"/>
          <w:szCs w:val="22"/>
        </w:rPr>
        <w:t>if the Contract provides that it is a schedule of rates contract or a part lump sum and part schedule of rates contract, then the rate, price or lump sum of each item will prevail over the total shown, and the total shall be adjusted accordingly.</w:t>
      </w:r>
    </w:p>
    <w:p w14:paraId="0833237E" w14:textId="77777777" w:rsidR="002C2D24" w:rsidRPr="00C67199" w:rsidRDefault="002C2D24">
      <w:pPr>
        <w:pStyle w:val="MLNumber2NB"/>
        <w:rPr>
          <w:rFonts w:ascii="Arial" w:hAnsi="Arial" w:cs="Arial"/>
          <w:b/>
          <w:szCs w:val="22"/>
        </w:rPr>
      </w:pPr>
      <w:bookmarkStart w:id="268" w:name="_Ref355427277"/>
      <w:bookmarkStart w:id="269" w:name="_Toc393439005"/>
      <w:bookmarkStart w:id="270" w:name="_Toc393467520"/>
      <w:bookmarkStart w:id="271" w:name="_Toc445365045"/>
      <w:bookmarkStart w:id="272" w:name="_Ref507964906"/>
      <w:r w:rsidRPr="00C67199">
        <w:rPr>
          <w:rFonts w:ascii="Arial" w:hAnsi="Arial" w:cs="Arial"/>
          <w:szCs w:val="22"/>
        </w:rPr>
        <w:t>(</w:t>
      </w:r>
      <w:r w:rsidRPr="00C67199">
        <w:rPr>
          <w:rFonts w:ascii="Arial" w:hAnsi="Arial" w:cs="Arial"/>
          <w:b/>
          <w:szCs w:val="22"/>
        </w:rPr>
        <w:t>Tender Validity Period</w:t>
      </w:r>
      <w:bookmarkEnd w:id="268"/>
      <w:bookmarkEnd w:id="269"/>
      <w:bookmarkEnd w:id="270"/>
      <w:bookmarkEnd w:id="271"/>
      <w:r w:rsidRPr="00C67199">
        <w:rPr>
          <w:rFonts w:ascii="Arial" w:hAnsi="Arial" w:cs="Arial"/>
          <w:szCs w:val="22"/>
        </w:rPr>
        <w:t xml:space="preserve">) </w:t>
      </w:r>
      <w:bookmarkStart w:id="273" w:name="_Ref355427495"/>
      <w:r w:rsidR="00E333DE" w:rsidRPr="00C67199">
        <w:rPr>
          <w:rFonts w:ascii="Arial" w:hAnsi="Arial" w:cs="Arial"/>
          <w:szCs w:val="22"/>
        </w:rPr>
        <w:t xml:space="preserve">The Tenderer's </w:t>
      </w:r>
      <w:r w:rsidRPr="00C67199">
        <w:rPr>
          <w:rFonts w:ascii="Arial" w:hAnsi="Arial" w:cs="Arial"/>
          <w:szCs w:val="22"/>
        </w:rPr>
        <w:t xml:space="preserve">Tender </w:t>
      </w:r>
      <w:r w:rsidR="00D77041" w:rsidRPr="00C67199">
        <w:rPr>
          <w:rFonts w:ascii="Arial" w:hAnsi="Arial" w:cs="Arial"/>
          <w:szCs w:val="22"/>
        </w:rPr>
        <w:t>will</w:t>
      </w:r>
      <w:r w:rsidRPr="00C67199">
        <w:rPr>
          <w:rFonts w:ascii="Arial" w:hAnsi="Arial" w:cs="Arial"/>
          <w:szCs w:val="22"/>
        </w:rPr>
        <w:t xml:space="preserve"> remain valid and open for acceptance by the Principal until the end of the Tender Validity Period</w:t>
      </w:r>
      <w:r w:rsidR="00D339F6" w:rsidRPr="00C67199">
        <w:rPr>
          <w:rFonts w:ascii="Arial" w:hAnsi="Arial" w:cs="Arial"/>
          <w:szCs w:val="22"/>
        </w:rPr>
        <w:t xml:space="preserve">, unless the Principal consents to </w:t>
      </w:r>
      <w:r w:rsidR="00E333DE" w:rsidRPr="00C67199">
        <w:rPr>
          <w:rFonts w:ascii="Arial" w:hAnsi="Arial" w:cs="Arial"/>
          <w:szCs w:val="22"/>
        </w:rPr>
        <w:t>the</w:t>
      </w:r>
      <w:r w:rsidR="00D339F6" w:rsidRPr="00C67199">
        <w:rPr>
          <w:rFonts w:ascii="Arial" w:hAnsi="Arial" w:cs="Arial"/>
          <w:szCs w:val="22"/>
        </w:rPr>
        <w:t xml:space="preserve"> </w:t>
      </w:r>
      <w:r w:rsidR="008C71E8" w:rsidRPr="00C67199">
        <w:rPr>
          <w:rFonts w:ascii="Arial" w:hAnsi="Arial" w:cs="Arial"/>
          <w:szCs w:val="22"/>
        </w:rPr>
        <w:t>Tenderer</w:t>
      </w:r>
      <w:r w:rsidR="00D339F6" w:rsidRPr="00C67199">
        <w:rPr>
          <w:rFonts w:ascii="Arial" w:hAnsi="Arial" w:cs="Arial"/>
          <w:szCs w:val="22"/>
        </w:rPr>
        <w:t xml:space="preserve"> withdrawing its Tender.</w:t>
      </w:r>
      <w:bookmarkEnd w:id="273"/>
      <w:r w:rsidRPr="00C67199">
        <w:rPr>
          <w:rFonts w:ascii="Arial" w:hAnsi="Arial" w:cs="Arial"/>
          <w:szCs w:val="22"/>
        </w:rPr>
        <w:t xml:space="preserve">  The Principal may request an extension of the Tender Validity Period at any time by giving written notice to the </w:t>
      </w:r>
      <w:r w:rsidR="008C71E8" w:rsidRPr="00C67199">
        <w:rPr>
          <w:rFonts w:ascii="Arial" w:hAnsi="Arial" w:cs="Arial"/>
          <w:szCs w:val="22"/>
        </w:rPr>
        <w:t>Tenderer</w:t>
      </w:r>
      <w:r w:rsidRPr="00C67199">
        <w:rPr>
          <w:rFonts w:ascii="Arial" w:hAnsi="Arial" w:cs="Arial"/>
          <w:szCs w:val="22"/>
        </w:rPr>
        <w:t xml:space="preserve">.  If </w:t>
      </w:r>
      <w:r w:rsidR="00E333DE" w:rsidRPr="00C67199">
        <w:rPr>
          <w:rFonts w:ascii="Arial" w:hAnsi="Arial" w:cs="Arial"/>
          <w:szCs w:val="22"/>
        </w:rPr>
        <w:t>the</w:t>
      </w:r>
      <w:r w:rsidRPr="00C67199">
        <w:rPr>
          <w:rFonts w:ascii="Arial" w:hAnsi="Arial" w:cs="Arial"/>
          <w:szCs w:val="22"/>
        </w:rPr>
        <w:t xml:space="preserve"> </w:t>
      </w:r>
      <w:r w:rsidR="008C71E8" w:rsidRPr="00C67199">
        <w:rPr>
          <w:rFonts w:ascii="Arial" w:hAnsi="Arial" w:cs="Arial"/>
          <w:szCs w:val="22"/>
        </w:rPr>
        <w:t>Tenderer</w:t>
      </w:r>
      <w:r w:rsidRPr="00C67199">
        <w:rPr>
          <w:rFonts w:ascii="Arial" w:hAnsi="Arial" w:cs="Arial"/>
          <w:szCs w:val="22"/>
        </w:rPr>
        <w:t xml:space="preserve"> does not agree to </w:t>
      </w:r>
      <w:r w:rsidR="00E333DE" w:rsidRPr="00C67199">
        <w:rPr>
          <w:rFonts w:ascii="Arial" w:hAnsi="Arial" w:cs="Arial"/>
          <w:szCs w:val="22"/>
        </w:rPr>
        <w:t xml:space="preserve">the requested </w:t>
      </w:r>
      <w:proofErr w:type="gramStart"/>
      <w:r w:rsidR="00E333DE" w:rsidRPr="00C67199">
        <w:rPr>
          <w:rFonts w:ascii="Arial" w:hAnsi="Arial" w:cs="Arial"/>
          <w:szCs w:val="22"/>
        </w:rPr>
        <w:t>extension</w:t>
      </w:r>
      <w:proofErr w:type="gramEnd"/>
      <w:r w:rsidR="00E333DE" w:rsidRPr="00C67199">
        <w:rPr>
          <w:rFonts w:ascii="Arial" w:hAnsi="Arial" w:cs="Arial"/>
          <w:szCs w:val="22"/>
        </w:rPr>
        <w:t xml:space="preserve"> then Principal </w:t>
      </w:r>
      <w:r w:rsidRPr="00C67199">
        <w:rPr>
          <w:rFonts w:ascii="Arial" w:hAnsi="Arial" w:cs="Arial"/>
          <w:szCs w:val="22"/>
        </w:rPr>
        <w:t xml:space="preserve">may exclude the </w:t>
      </w:r>
      <w:r w:rsidR="008C71E8" w:rsidRPr="00C67199">
        <w:rPr>
          <w:rFonts w:ascii="Arial" w:hAnsi="Arial" w:cs="Arial"/>
          <w:szCs w:val="22"/>
        </w:rPr>
        <w:t>Tenderer</w:t>
      </w:r>
      <w:r w:rsidRPr="00C67199">
        <w:rPr>
          <w:rFonts w:ascii="Arial" w:hAnsi="Arial" w:cs="Arial"/>
          <w:szCs w:val="22"/>
        </w:rPr>
        <w:t>'s Tender from assessment or further assessment as the case may be.</w:t>
      </w:r>
      <w:bookmarkEnd w:id="272"/>
    </w:p>
    <w:p w14:paraId="2CE54249" w14:textId="77777777" w:rsidR="00C87DAB" w:rsidRPr="00C67199" w:rsidRDefault="008C71E8" w:rsidP="006F6274">
      <w:pPr>
        <w:pStyle w:val="MLNumber1"/>
        <w:pBdr>
          <w:bottom w:val="single" w:sz="4" w:space="1" w:color="auto"/>
        </w:pBdr>
        <w:rPr>
          <w:rFonts w:ascii="Arial" w:hAnsi="Arial" w:cs="Arial"/>
          <w:szCs w:val="22"/>
        </w:rPr>
      </w:pPr>
      <w:bookmarkStart w:id="274" w:name="_Ref11178791"/>
      <w:r w:rsidRPr="00C67199">
        <w:rPr>
          <w:rFonts w:ascii="Arial" w:hAnsi="Arial" w:cs="Arial"/>
          <w:szCs w:val="22"/>
        </w:rPr>
        <w:t>Tenderer</w:t>
      </w:r>
      <w:r w:rsidR="00D339F6" w:rsidRPr="00C67199">
        <w:rPr>
          <w:rFonts w:ascii="Arial" w:hAnsi="Arial" w:cs="Arial"/>
          <w:szCs w:val="22"/>
        </w:rPr>
        <w:t>'s warranties and representations</w:t>
      </w:r>
      <w:bookmarkEnd w:id="274"/>
    </w:p>
    <w:p w14:paraId="722CB61F" w14:textId="77777777" w:rsidR="00D339F6" w:rsidRPr="00C67199" w:rsidRDefault="00C87DAB">
      <w:pPr>
        <w:pStyle w:val="MLNumber2NB"/>
        <w:rPr>
          <w:rFonts w:ascii="Arial" w:hAnsi="Arial" w:cs="Arial"/>
          <w:b/>
        </w:rPr>
      </w:pPr>
      <w:r w:rsidRPr="00C67199">
        <w:rPr>
          <w:rFonts w:ascii="Arial" w:hAnsi="Arial" w:cs="Arial"/>
        </w:rPr>
        <w:t>(</w:t>
      </w:r>
      <w:r w:rsidRPr="00C67199">
        <w:rPr>
          <w:rFonts w:ascii="Arial" w:hAnsi="Arial" w:cs="Arial"/>
          <w:b/>
          <w:szCs w:val="22"/>
        </w:rPr>
        <w:t>Warranties and Representations</w:t>
      </w:r>
      <w:r w:rsidRPr="00C67199">
        <w:rPr>
          <w:rFonts w:ascii="Arial" w:hAnsi="Arial" w:cs="Arial"/>
        </w:rPr>
        <w:t xml:space="preserve">) </w:t>
      </w:r>
      <w:r w:rsidR="00D339F6" w:rsidRPr="00C67199">
        <w:rPr>
          <w:rFonts w:ascii="Arial" w:hAnsi="Arial" w:cs="Arial"/>
        </w:rPr>
        <w:t xml:space="preserve">By lodging a Tender, the </w:t>
      </w:r>
      <w:r w:rsidR="008C71E8" w:rsidRPr="00C67199">
        <w:rPr>
          <w:rFonts w:ascii="Arial" w:hAnsi="Arial" w:cs="Arial"/>
        </w:rPr>
        <w:t>Tenderer</w:t>
      </w:r>
      <w:r w:rsidR="00D339F6" w:rsidRPr="00C67199">
        <w:rPr>
          <w:rFonts w:ascii="Arial" w:hAnsi="Arial" w:cs="Arial"/>
        </w:rPr>
        <w:t xml:space="preserve"> warrants and represents that:</w:t>
      </w:r>
    </w:p>
    <w:p w14:paraId="3853A7AB" w14:textId="405A02BB" w:rsidR="00D77041" w:rsidRPr="00C67199" w:rsidRDefault="00D77041">
      <w:pPr>
        <w:pStyle w:val="MLNumber3"/>
        <w:rPr>
          <w:rFonts w:ascii="Arial" w:hAnsi="Arial" w:cs="Arial"/>
          <w:szCs w:val="22"/>
        </w:rPr>
      </w:pPr>
      <w:r w:rsidRPr="00C67199">
        <w:rPr>
          <w:rFonts w:ascii="Arial" w:hAnsi="Arial" w:cs="Arial"/>
          <w:szCs w:val="22"/>
        </w:rPr>
        <w:t>(</w:t>
      </w:r>
      <w:r w:rsidRPr="00C67199">
        <w:rPr>
          <w:rFonts w:ascii="Arial" w:hAnsi="Arial" w:cs="Arial"/>
          <w:b/>
          <w:szCs w:val="22"/>
        </w:rPr>
        <w:t>authority</w:t>
      </w:r>
      <w:r w:rsidRPr="00C67199">
        <w:rPr>
          <w:rFonts w:ascii="Arial" w:hAnsi="Arial" w:cs="Arial"/>
          <w:szCs w:val="22"/>
        </w:rPr>
        <w:t xml:space="preserve">) the Tender has been signed and </w:t>
      </w:r>
      <w:r w:rsidR="0000492E" w:rsidRPr="00C67199">
        <w:rPr>
          <w:rFonts w:ascii="Arial" w:hAnsi="Arial" w:cs="Arial"/>
          <w:szCs w:val="22"/>
        </w:rPr>
        <w:t>lodged</w:t>
      </w:r>
      <w:r w:rsidRPr="00C67199">
        <w:rPr>
          <w:rFonts w:ascii="Arial" w:hAnsi="Arial" w:cs="Arial"/>
          <w:szCs w:val="22"/>
        </w:rPr>
        <w:t xml:space="preserve"> by a person with authority to do so on behalf of the </w:t>
      </w:r>
      <w:r w:rsidR="008C71E8" w:rsidRPr="00C67199">
        <w:rPr>
          <w:rFonts w:ascii="Arial" w:hAnsi="Arial" w:cs="Arial"/>
          <w:szCs w:val="22"/>
        </w:rPr>
        <w:t>Tenderer</w:t>
      </w:r>
      <w:r w:rsidRPr="00C67199">
        <w:rPr>
          <w:rFonts w:ascii="Arial" w:hAnsi="Arial" w:cs="Arial"/>
          <w:szCs w:val="22"/>
        </w:rPr>
        <w:t>;</w:t>
      </w:r>
    </w:p>
    <w:p w14:paraId="7C540DE1" w14:textId="7210AE4D" w:rsidR="00D339F6" w:rsidRPr="00C67199" w:rsidRDefault="00D339F6">
      <w:pPr>
        <w:pStyle w:val="MLNumber3"/>
        <w:rPr>
          <w:rFonts w:ascii="Arial" w:hAnsi="Arial" w:cs="Arial"/>
          <w:szCs w:val="22"/>
        </w:rPr>
      </w:pPr>
      <w:r w:rsidRPr="00C67199">
        <w:rPr>
          <w:rFonts w:ascii="Arial" w:hAnsi="Arial" w:cs="Arial"/>
          <w:szCs w:val="22"/>
        </w:rPr>
        <w:t>(</w:t>
      </w:r>
      <w:r w:rsidR="0081746B" w:rsidRPr="00C67199">
        <w:rPr>
          <w:rFonts w:ascii="Arial" w:hAnsi="Arial" w:cs="Arial"/>
          <w:b/>
          <w:szCs w:val="22"/>
        </w:rPr>
        <w:t xml:space="preserve">basis of </w:t>
      </w:r>
      <w:r w:rsidR="00842756">
        <w:rPr>
          <w:rFonts w:ascii="Arial" w:hAnsi="Arial" w:cs="Arial"/>
          <w:b/>
          <w:szCs w:val="22"/>
        </w:rPr>
        <w:t>Tender</w:t>
      </w:r>
      <w:r w:rsidRPr="00C67199">
        <w:rPr>
          <w:rFonts w:ascii="Arial" w:hAnsi="Arial" w:cs="Arial"/>
          <w:szCs w:val="22"/>
        </w:rPr>
        <w:t xml:space="preserve">) the </w:t>
      </w:r>
      <w:r w:rsidR="008C71E8" w:rsidRPr="00C67199">
        <w:rPr>
          <w:rFonts w:ascii="Arial" w:hAnsi="Arial" w:cs="Arial"/>
          <w:szCs w:val="22"/>
        </w:rPr>
        <w:t>Tenderer</w:t>
      </w:r>
      <w:r w:rsidRPr="00C67199">
        <w:rPr>
          <w:rFonts w:ascii="Arial" w:hAnsi="Arial" w:cs="Arial"/>
          <w:szCs w:val="22"/>
        </w:rPr>
        <w:t>:</w:t>
      </w:r>
    </w:p>
    <w:p w14:paraId="3FA56ADF" w14:textId="77777777" w:rsidR="00D339F6" w:rsidRPr="00C67199" w:rsidRDefault="00D339F6">
      <w:pPr>
        <w:pStyle w:val="MLNumber4"/>
        <w:rPr>
          <w:rFonts w:ascii="Arial" w:hAnsi="Arial" w:cs="Arial"/>
          <w:szCs w:val="22"/>
        </w:rPr>
      </w:pPr>
      <w:r w:rsidRPr="00C67199">
        <w:rPr>
          <w:rFonts w:ascii="Arial" w:hAnsi="Arial" w:cs="Arial"/>
          <w:szCs w:val="22"/>
        </w:rPr>
        <w:t xml:space="preserve">has received or obtained copies of all of </w:t>
      </w:r>
      <w:r w:rsidR="00D77041" w:rsidRPr="00C67199">
        <w:rPr>
          <w:rFonts w:ascii="Arial" w:hAnsi="Arial" w:cs="Arial"/>
          <w:szCs w:val="22"/>
        </w:rPr>
        <w:t>the Tender Documents</w:t>
      </w:r>
      <w:r w:rsidR="0081746B" w:rsidRPr="00C67199">
        <w:rPr>
          <w:rFonts w:ascii="Arial" w:hAnsi="Arial" w:cs="Arial"/>
          <w:szCs w:val="22"/>
        </w:rPr>
        <w:t xml:space="preserve"> and all information or documents referred to in the Tender Documents</w:t>
      </w:r>
      <w:r w:rsidRPr="00C67199">
        <w:rPr>
          <w:rFonts w:ascii="Arial" w:hAnsi="Arial" w:cs="Arial"/>
          <w:szCs w:val="22"/>
        </w:rPr>
        <w:t>;</w:t>
      </w:r>
    </w:p>
    <w:p w14:paraId="4801C9D9" w14:textId="77777777" w:rsidR="00D339F6" w:rsidRPr="00C67199" w:rsidRDefault="00D339F6">
      <w:pPr>
        <w:pStyle w:val="MLNumber4"/>
        <w:rPr>
          <w:rFonts w:ascii="Arial" w:hAnsi="Arial" w:cs="Arial"/>
          <w:szCs w:val="22"/>
        </w:rPr>
      </w:pPr>
      <w:r w:rsidRPr="00C67199">
        <w:rPr>
          <w:rFonts w:ascii="Arial" w:hAnsi="Arial" w:cs="Arial"/>
          <w:szCs w:val="22"/>
        </w:rPr>
        <w:t xml:space="preserve">has not relied on the accuracy, adequacy or completeness of any documents or information provided </w:t>
      </w:r>
      <w:r w:rsidR="00030E9A" w:rsidRPr="00C67199">
        <w:rPr>
          <w:rFonts w:ascii="Arial" w:hAnsi="Arial" w:cs="Arial"/>
          <w:szCs w:val="22"/>
        </w:rPr>
        <w:t xml:space="preserve">or any representation made </w:t>
      </w:r>
      <w:r w:rsidRPr="00C67199">
        <w:rPr>
          <w:rFonts w:ascii="Arial" w:hAnsi="Arial" w:cs="Arial"/>
          <w:szCs w:val="22"/>
        </w:rPr>
        <w:t xml:space="preserve">by or on behalf of the Principal in connection with the Procurement Process in preparing its </w:t>
      </w:r>
      <w:r w:rsidR="00030E9A" w:rsidRPr="00C67199">
        <w:rPr>
          <w:rFonts w:ascii="Arial" w:hAnsi="Arial" w:cs="Arial"/>
          <w:szCs w:val="22"/>
        </w:rPr>
        <w:t>T</w:t>
      </w:r>
      <w:r w:rsidRPr="00C67199">
        <w:rPr>
          <w:rFonts w:ascii="Arial" w:hAnsi="Arial" w:cs="Arial"/>
          <w:szCs w:val="22"/>
        </w:rPr>
        <w:t>ender;</w:t>
      </w:r>
    </w:p>
    <w:p w14:paraId="502EEB00" w14:textId="77777777" w:rsidR="009B3EAB" w:rsidRDefault="00D339F6">
      <w:pPr>
        <w:pStyle w:val="MLNumber4"/>
        <w:rPr>
          <w:rFonts w:ascii="Arial" w:hAnsi="Arial" w:cs="Arial"/>
          <w:szCs w:val="22"/>
        </w:rPr>
      </w:pPr>
      <w:r w:rsidRPr="00C67199">
        <w:rPr>
          <w:rFonts w:ascii="Arial" w:hAnsi="Arial" w:cs="Arial"/>
          <w:szCs w:val="22"/>
        </w:rPr>
        <w:t>has undertaken its own enquiries and investigations to satisfy itself of</w:t>
      </w:r>
      <w:r w:rsidR="009B3EAB">
        <w:rPr>
          <w:rFonts w:ascii="Arial" w:hAnsi="Arial" w:cs="Arial"/>
          <w:szCs w:val="22"/>
        </w:rPr>
        <w:t>:</w:t>
      </w:r>
    </w:p>
    <w:p w14:paraId="07A965B3" w14:textId="4EF60BBD" w:rsidR="00D339F6" w:rsidRDefault="00D339F6" w:rsidP="009B3EAB">
      <w:pPr>
        <w:pStyle w:val="MLNumber5"/>
        <w:rPr>
          <w:rFonts w:ascii="Arial" w:hAnsi="Arial" w:cs="Arial"/>
        </w:rPr>
      </w:pPr>
      <w:r w:rsidRPr="00CB21DA">
        <w:rPr>
          <w:rFonts w:ascii="Arial" w:hAnsi="Arial" w:cs="Arial"/>
        </w:rPr>
        <w:t xml:space="preserve">the nature and extent of the </w:t>
      </w:r>
      <w:r w:rsidR="008478B5">
        <w:rPr>
          <w:rFonts w:ascii="Arial" w:hAnsi="Arial" w:cs="Arial"/>
        </w:rPr>
        <w:t>Scope</w:t>
      </w:r>
      <w:r w:rsidR="00EC4252">
        <w:rPr>
          <w:rFonts w:ascii="Arial" w:hAnsi="Arial" w:cs="Arial"/>
        </w:rPr>
        <w:t xml:space="preserve">, </w:t>
      </w:r>
      <w:r w:rsidRPr="00CB21DA">
        <w:rPr>
          <w:rFonts w:ascii="Arial" w:hAnsi="Arial" w:cs="Arial"/>
        </w:rPr>
        <w:t xml:space="preserve">its contractual obligations and all other risks, contingencies and other circumstances which could have an impact on its ability to carry out and complete </w:t>
      </w:r>
      <w:r w:rsidR="00C41ABF">
        <w:rPr>
          <w:rFonts w:ascii="Arial" w:hAnsi="Arial" w:cs="Arial"/>
        </w:rPr>
        <w:t xml:space="preserve">the </w:t>
      </w:r>
      <w:proofErr w:type="spellStart"/>
      <w:r w:rsidR="00C41ABF">
        <w:rPr>
          <w:rFonts w:ascii="Arial" w:hAnsi="Arial" w:cs="Arial"/>
        </w:rPr>
        <w:t>obigations</w:t>
      </w:r>
      <w:proofErr w:type="spellEnd"/>
      <w:r w:rsidR="00C41ABF">
        <w:rPr>
          <w:rFonts w:ascii="Arial" w:hAnsi="Arial" w:cs="Arial"/>
        </w:rPr>
        <w:t xml:space="preserve"> it will have under the Contract if its tender is accepted</w:t>
      </w:r>
      <w:r w:rsidRPr="00CB21DA">
        <w:rPr>
          <w:rFonts w:ascii="Arial" w:hAnsi="Arial" w:cs="Arial"/>
        </w:rPr>
        <w:t xml:space="preserve"> for the Price;</w:t>
      </w:r>
      <w:r w:rsidR="009B3EAB">
        <w:rPr>
          <w:rFonts w:ascii="Arial" w:hAnsi="Arial" w:cs="Arial"/>
        </w:rPr>
        <w:t xml:space="preserve"> and</w:t>
      </w:r>
    </w:p>
    <w:p w14:paraId="07D58C56" w14:textId="7AB8A584" w:rsidR="009B3EAB" w:rsidRPr="00CB21DA" w:rsidRDefault="009B3EAB" w:rsidP="00CB21DA">
      <w:pPr>
        <w:pStyle w:val="MLNumber5"/>
        <w:rPr>
          <w:rFonts w:ascii="Arial" w:hAnsi="Arial" w:cs="Arial"/>
        </w:rPr>
      </w:pPr>
      <w:bookmarkStart w:id="275" w:name="_Hlk7517328"/>
      <w:r w:rsidRPr="00096D0C">
        <w:rPr>
          <w:rFonts w:ascii="Arial" w:hAnsi="Arial" w:cs="Arial"/>
        </w:rPr>
        <w:t xml:space="preserve">the suitability, appropriateness and adequacy of the </w:t>
      </w:r>
      <w:r w:rsidR="008478B5" w:rsidRPr="008478B5">
        <w:rPr>
          <w:rFonts w:ascii="Arial" w:hAnsi="Arial" w:cs="Arial"/>
        </w:rPr>
        <w:t>Scope</w:t>
      </w:r>
      <w:r w:rsidRPr="00096D0C">
        <w:rPr>
          <w:rFonts w:ascii="Arial" w:hAnsi="Arial" w:cs="Arial"/>
        </w:rPr>
        <w:t xml:space="preserve"> (</w:t>
      </w:r>
      <w:bookmarkStart w:id="276" w:name="_Hlk7526409"/>
      <w:r w:rsidRPr="00096D0C">
        <w:rPr>
          <w:rFonts w:ascii="Arial" w:hAnsi="Arial" w:cs="Arial"/>
        </w:rPr>
        <w:t>including</w:t>
      </w:r>
      <w:r w:rsidR="00EC4252">
        <w:rPr>
          <w:rFonts w:ascii="Arial" w:hAnsi="Arial" w:cs="Arial"/>
        </w:rPr>
        <w:t xml:space="preserve">, </w:t>
      </w:r>
      <w:r w:rsidR="00C41ABF">
        <w:rPr>
          <w:rFonts w:ascii="Arial" w:hAnsi="Arial" w:cs="Arial"/>
          <w:szCs w:val="22"/>
        </w:rPr>
        <w:t xml:space="preserve">in respect of contracts under which the successful tenderer is required to design </w:t>
      </w:r>
      <w:proofErr w:type="gramStart"/>
      <w:r w:rsidR="00C41ABF">
        <w:rPr>
          <w:rFonts w:ascii="Arial" w:hAnsi="Arial" w:cs="Arial"/>
          <w:szCs w:val="22"/>
        </w:rPr>
        <w:t xml:space="preserve">works,  </w:t>
      </w:r>
      <w:r w:rsidR="00096D0C">
        <w:rPr>
          <w:rFonts w:ascii="Arial" w:hAnsi="Arial" w:cs="Arial"/>
        </w:rPr>
        <w:t>any</w:t>
      </w:r>
      <w:proofErr w:type="gramEnd"/>
      <w:r w:rsidRPr="00096D0C">
        <w:rPr>
          <w:rFonts w:ascii="Arial" w:hAnsi="Arial" w:cs="Arial"/>
        </w:rPr>
        <w:t xml:space="preserve"> </w:t>
      </w:r>
      <w:r w:rsidR="00C41ABF">
        <w:rPr>
          <w:rFonts w:ascii="Arial" w:hAnsi="Arial" w:cs="Arial"/>
        </w:rPr>
        <w:t>p</w:t>
      </w:r>
      <w:r w:rsidRPr="00096D0C">
        <w:rPr>
          <w:rFonts w:ascii="Arial" w:hAnsi="Arial" w:cs="Arial"/>
        </w:rPr>
        <w:t xml:space="preserve">reliminary </w:t>
      </w:r>
      <w:r w:rsidR="00C41ABF">
        <w:rPr>
          <w:rFonts w:ascii="Arial" w:hAnsi="Arial" w:cs="Arial"/>
        </w:rPr>
        <w:t>d</w:t>
      </w:r>
      <w:r w:rsidRPr="00096D0C">
        <w:rPr>
          <w:rFonts w:ascii="Arial" w:hAnsi="Arial" w:cs="Arial"/>
        </w:rPr>
        <w:t>esign</w:t>
      </w:r>
      <w:r w:rsidR="00C41ABF">
        <w:rPr>
          <w:rFonts w:ascii="Arial" w:hAnsi="Arial" w:cs="Arial"/>
        </w:rPr>
        <w:t xml:space="preserve"> included in the Scope</w:t>
      </w:r>
      <w:bookmarkEnd w:id="276"/>
      <w:r w:rsidRPr="00096D0C">
        <w:rPr>
          <w:rFonts w:ascii="Arial" w:hAnsi="Arial" w:cs="Arial"/>
        </w:rPr>
        <w:t xml:space="preserve">) for the purposes stated in or to be reasonably inferred from the </w:t>
      </w:r>
      <w:r w:rsidR="008478B5" w:rsidRPr="008478B5">
        <w:rPr>
          <w:rFonts w:ascii="Arial" w:hAnsi="Arial" w:cs="Arial"/>
        </w:rPr>
        <w:t>Scope</w:t>
      </w:r>
      <w:r w:rsidRPr="00096D0C">
        <w:rPr>
          <w:rFonts w:ascii="Arial" w:hAnsi="Arial" w:cs="Arial"/>
        </w:rPr>
        <w:t xml:space="preserve">; </w:t>
      </w:r>
    </w:p>
    <w:bookmarkEnd w:id="275"/>
    <w:p w14:paraId="08AF2BAB" w14:textId="04FBC38D" w:rsidR="00D339F6" w:rsidRPr="00C67199" w:rsidRDefault="00D339F6">
      <w:pPr>
        <w:pStyle w:val="MLNumber3"/>
        <w:rPr>
          <w:rFonts w:ascii="Arial" w:hAnsi="Arial" w:cs="Arial"/>
          <w:szCs w:val="22"/>
        </w:rPr>
      </w:pPr>
      <w:r w:rsidRPr="00C67199">
        <w:rPr>
          <w:rFonts w:ascii="Arial" w:hAnsi="Arial" w:cs="Arial"/>
          <w:szCs w:val="22"/>
        </w:rPr>
        <w:t>(</w:t>
      </w:r>
      <w:r w:rsidRPr="00C67199">
        <w:rPr>
          <w:rFonts w:ascii="Arial" w:hAnsi="Arial" w:cs="Arial"/>
          <w:b/>
          <w:szCs w:val="22"/>
        </w:rPr>
        <w:t xml:space="preserve">accuracy of </w:t>
      </w:r>
      <w:r w:rsidR="00842756">
        <w:rPr>
          <w:rFonts w:ascii="Arial" w:hAnsi="Arial" w:cs="Arial"/>
          <w:b/>
          <w:szCs w:val="22"/>
        </w:rPr>
        <w:t>Tender</w:t>
      </w:r>
      <w:r w:rsidRPr="00C67199">
        <w:rPr>
          <w:rFonts w:ascii="Arial" w:hAnsi="Arial" w:cs="Arial"/>
          <w:szCs w:val="22"/>
        </w:rPr>
        <w:t>)</w:t>
      </w:r>
      <w:r w:rsidRPr="00C67199">
        <w:rPr>
          <w:rFonts w:ascii="Arial" w:hAnsi="Arial" w:cs="Arial"/>
          <w:b/>
          <w:szCs w:val="22"/>
        </w:rPr>
        <w:t xml:space="preserve"> </w:t>
      </w:r>
      <w:r w:rsidRPr="00C67199">
        <w:rPr>
          <w:rFonts w:ascii="Arial" w:hAnsi="Arial" w:cs="Arial"/>
          <w:szCs w:val="22"/>
        </w:rPr>
        <w:t xml:space="preserve">all information provided in or with the Tender is accurate; </w:t>
      </w:r>
    </w:p>
    <w:p w14:paraId="432AF5F8" w14:textId="77777777" w:rsidR="00D339F6" w:rsidRPr="00C67199" w:rsidRDefault="00D339F6">
      <w:pPr>
        <w:pStyle w:val="MLNumber3"/>
        <w:rPr>
          <w:rFonts w:ascii="Arial" w:hAnsi="Arial" w:cs="Arial"/>
          <w:szCs w:val="22"/>
        </w:rPr>
      </w:pPr>
      <w:r w:rsidRPr="00C67199">
        <w:rPr>
          <w:rFonts w:ascii="Arial" w:hAnsi="Arial" w:cs="Arial"/>
          <w:szCs w:val="22"/>
        </w:rPr>
        <w:t>(</w:t>
      </w:r>
      <w:r w:rsidRPr="00C67199">
        <w:rPr>
          <w:rFonts w:ascii="Arial" w:hAnsi="Arial" w:cs="Arial"/>
          <w:b/>
          <w:szCs w:val="22"/>
        </w:rPr>
        <w:t>ability</w:t>
      </w:r>
      <w:r w:rsidRPr="00C67199">
        <w:rPr>
          <w:rFonts w:ascii="Arial" w:hAnsi="Arial" w:cs="Arial"/>
          <w:szCs w:val="22"/>
        </w:rPr>
        <w:t xml:space="preserve">) the </w:t>
      </w:r>
      <w:r w:rsidR="008C71E8" w:rsidRPr="00C67199">
        <w:rPr>
          <w:rFonts w:ascii="Arial" w:hAnsi="Arial" w:cs="Arial"/>
          <w:szCs w:val="22"/>
        </w:rPr>
        <w:t>Tenderer</w:t>
      </w:r>
      <w:r w:rsidRPr="00C67199">
        <w:rPr>
          <w:rFonts w:ascii="Arial" w:hAnsi="Arial" w:cs="Arial"/>
          <w:szCs w:val="22"/>
        </w:rPr>
        <w:t xml:space="preserve"> and its relevant Personnel:</w:t>
      </w:r>
    </w:p>
    <w:p w14:paraId="622B036F" w14:textId="77777777" w:rsidR="00D339F6" w:rsidRPr="00C67199" w:rsidRDefault="00D339F6">
      <w:pPr>
        <w:pStyle w:val="MLNumber4"/>
        <w:rPr>
          <w:rFonts w:ascii="Arial" w:hAnsi="Arial" w:cs="Arial"/>
          <w:szCs w:val="22"/>
        </w:rPr>
      </w:pPr>
      <w:r w:rsidRPr="00C67199">
        <w:rPr>
          <w:rFonts w:ascii="Arial" w:hAnsi="Arial" w:cs="Arial"/>
          <w:szCs w:val="22"/>
        </w:rPr>
        <w:t xml:space="preserve">hold </w:t>
      </w:r>
      <w:r w:rsidR="00B03EEF" w:rsidRPr="00C67199">
        <w:rPr>
          <w:rFonts w:ascii="Arial" w:hAnsi="Arial" w:cs="Arial"/>
          <w:szCs w:val="22"/>
        </w:rPr>
        <w:t xml:space="preserve">(and are compliant with all requirements of) </w:t>
      </w:r>
      <w:r w:rsidRPr="00C67199">
        <w:rPr>
          <w:rFonts w:ascii="Arial" w:hAnsi="Arial" w:cs="Arial"/>
          <w:szCs w:val="22"/>
        </w:rPr>
        <w:t>all necessary competencies, licences</w:t>
      </w:r>
      <w:r w:rsidR="00B03EEF" w:rsidRPr="00C67199">
        <w:rPr>
          <w:rFonts w:ascii="Arial" w:hAnsi="Arial" w:cs="Arial"/>
          <w:szCs w:val="22"/>
        </w:rPr>
        <w:t xml:space="preserve"> (including if necessary, a licence under the </w:t>
      </w:r>
      <w:r w:rsidR="00B03EEF" w:rsidRPr="00C67199">
        <w:rPr>
          <w:rFonts w:ascii="Arial" w:hAnsi="Arial" w:cs="Arial"/>
          <w:i/>
          <w:szCs w:val="22"/>
        </w:rPr>
        <w:t xml:space="preserve">Queensland Building and Construction Commission Act 1991 </w:t>
      </w:r>
      <w:r w:rsidR="00B03EEF" w:rsidRPr="00C67199">
        <w:rPr>
          <w:rFonts w:ascii="Arial" w:hAnsi="Arial" w:cs="Arial"/>
          <w:szCs w:val="22"/>
        </w:rPr>
        <w:t>(Qld))</w:t>
      </w:r>
      <w:r w:rsidRPr="00C67199">
        <w:rPr>
          <w:rFonts w:ascii="Arial" w:hAnsi="Arial" w:cs="Arial"/>
          <w:szCs w:val="22"/>
        </w:rPr>
        <w:t xml:space="preserve">, accreditations, certifications, </w:t>
      </w:r>
      <w:r w:rsidRPr="00C67199">
        <w:rPr>
          <w:rFonts w:ascii="Arial" w:hAnsi="Arial" w:cs="Arial"/>
          <w:szCs w:val="22"/>
        </w:rPr>
        <w:lastRenderedPageBreak/>
        <w:t xml:space="preserve">permits, clearances and other authorisations which will be required for the </w:t>
      </w:r>
      <w:r w:rsidR="008C71E8" w:rsidRPr="00C67199">
        <w:rPr>
          <w:rFonts w:ascii="Arial" w:hAnsi="Arial" w:cs="Arial"/>
          <w:szCs w:val="22"/>
        </w:rPr>
        <w:t>Tenderer</w:t>
      </w:r>
      <w:r w:rsidRPr="00C67199">
        <w:rPr>
          <w:rFonts w:ascii="Arial" w:hAnsi="Arial" w:cs="Arial"/>
          <w:szCs w:val="22"/>
        </w:rPr>
        <w:t xml:space="preserve"> to carry out its obligations under the Contract in the event that its Tender is accepted; and</w:t>
      </w:r>
    </w:p>
    <w:p w14:paraId="272F9916" w14:textId="77777777" w:rsidR="00D339F6" w:rsidRPr="00C67199" w:rsidRDefault="00D339F6">
      <w:pPr>
        <w:pStyle w:val="MLNumber4"/>
        <w:rPr>
          <w:rFonts w:ascii="Arial" w:hAnsi="Arial" w:cs="Arial"/>
          <w:szCs w:val="22"/>
        </w:rPr>
      </w:pPr>
      <w:r w:rsidRPr="00C67199">
        <w:rPr>
          <w:rFonts w:ascii="Arial" w:hAnsi="Arial" w:cs="Arial"/>
          <w:szCs w:val="22"/>
        </w:rPr>
        <w:t>have and will maintain the necessary experience, expertise and skill to perform its obligations under the Contract in accordance with the requirements of the Contract</w:t>
      </w:r>
      <w:r w:rsidR="00B03EEF" w:rsidRPr="00C67199">
        <w:rPr>
          <w:rFonts w:ascii="Arial" w:hAnsi="Arial" w:cs="Arial"/>
          <w:szCs w:val="22"/>
        </w:rPr>
        <w:t xml:space="preserve"> in the event that its Tender is accepted</w:t>
      </w:r>
      <w:r w:rsidRPr="00C67199">
        <w:rPr>
          <w:rFonts w:ascii="Arial" w:hAnsi="Arial" w:cs="Arial"/>
          <w:szCs w:val="22"/>
        </w:rPr>
        <w:t>;</w:t>
      </w:r>
    </w:p>
    <w:p w14:paraId="681099B6" w14:textId="3B9C07FA" w:rsidR="00B03EEF" w:rsidRPr="00C67199" w:rsidRDefault="00907A6B">
      <w:pPr>
        <w:pStyle w:val="MLNumber4"/>
        <w:rPr>
          <w:rFonts w:ascii="Arial" w:hAnsi="Arial" w:cs="Arial"/>
          <w:szCs w:val="22"/>
        </w:rPr>
      </w:pPr>
      <w:r w:rsidRPr="00C67199">
        <w:rPr>
          <w:rFonts w:ascii="Arial" w:hAnsi="Arial" w:cs="Arial"/>
          <w:szCs w:val="22"/>
        </w:rPr>
        <w:t>have</w:t>
      </w:r>
      <w:r w:rsidR="0081746B" w:rsidRPr="00C67199">
        <w:rPr>
          <w:rFonts w:ascii="Arial" w:hAnsi="Arial" w:cs="Arial"/>
          <w:szCs w:val="22"/>
        </w:rPr>
        <w:t xml:space="preserve"> the resources necessary </w:t>
      </w:r>
      <w:r w:rsidR="00B03EEF" w:rsidRPr="00C67199">
        <w:rPr>
          <w:rFonts w:ascii="Arial" w:hAnsi="Arial" w:cs="Arial"/>
          <w:szCs w:val="22"/>
        </w:rPr>
        <w:t xml:space="preserve">to </w:t>
      </w:r>
      <w:r w:rsidR="00EC4252">
        <w:rPr>
          <w:rFonts w:ascii="Arial" w:hAnsi="Arial" w:cs="Arial"/>
          <w:szCs w:val="22"/>
        </w:rPr>
        <w:t xml:space="preserve">comply with the timeframes for the performance of the Contract </w:t>
      </w:r>
      <w:r w:rsidR="00B03EEF" w:rsidRPr="00C67199">
        <w:rPr>
          <w:rFonts w:ascii="Arial" w:hAnsi="Arial" w:cs="Arial"/>
          <w:szCs w:val="22"/>
        </w:rPr>
        <w:t xml:space="preserve">stated in </w:t>
      </w:r>
      <w:r w:rsidR="0001724C">
        <w:rPr>
          <w:rFonts w:ascii="Arial" w:hAnsi="Arial" w:cs="Arial"/>
          <w:szCs w:val="22"/>
        </w:rPr>
        <w:t xml:space="preserve">the </w:t>
      </w:r>
      <w:r w:rsidR="00B03EEF" w:rsidRPr="00C67199">
        <w:rPr>
          <w:rFonts w:ascii="Arial" w:hAnsi="Arial" w:cs="Arial"/>
          <w:szCs w:val="22"/>
        </w:rPr>
        <w:t xml:space="preserve">Tender </w:t>
      </w:r>
      <w:r w:rsidR="00EC4252">
        <w:rPr>
          <w:rFonts w:ascii="Arial" w:hAnsi="Arial" w:cs="Arial"/>
          <w:szCs w:val="22"/>
        </w:rPr>
        <w:t>Documents</w:t>
      </w:r>
      <w:r w:rsidR="00B03EEF" w:rsidRPr="00C67199">
        <w:rPr>
          <w:rFonts w:ascii="Arial" w:hAnsi="Arial" w:cs="Arial"/>
          <w:szCs w:val="22"/>
        </w:rPr>
        <w:t xml:space="preserve"> (as amended) if at all, pursuant to these Conditions of Tender</w:t>
      </w:r>
      <w:r w:rsidR="00EC4252">
        <w:rPr>
          <w:rFonts w:ascii="Arial" w:hAnsi="Arial" w:cs="Arial"/>
          <w:szCs w:val="22"/>
        </w:rPr>
        <w:t>ing</w:t>
      </w:r>
      <w:r w:rsidR="00B03EEF" w:rsidRPr="00C67199">
        <w:rPr>
          <w:rFonts w:ascii="Arial" w:hAnsi="Arial" w:cs="Arial"/>
          <w:szCs w:val="22"/>
        </w:rPr>
        <w:t>;</w:t>
      </w:r>
    </w:p>
    <w:p w14:paraId="5FE5C836" w14:textId="77777777" w:rsidR="00D339F6" w:rsidRPr="00C67199" w:rsidRDefault="00D339F6">
      <w:pPr>
        <w:pStyle w:val="MLNumber3"/>
        <w:rPr>
          <w:rFonts w:ascii="Arial" w:hAnsi="Arial" w:cs="Arial"/>
          <w:szCs w:val="22"/>
        </w:rPr>
      </w:pPr>
      <w:r w:rsidRPr="00C67199">
        <w:rPr>
          <w:rFonts w:ascii="Arial" w:hAnsi="Arial" w:cs="Arial"/>
          <w:szCs w:val="22"/>
        </w:rPr>
        <w:t>(</w:t>
      </w:r>
      <w:r w:rsidRPr="00C67199">
        <w:rPr>
          <w:rFonts w:ascii="Arial" w:hAnsi="Arial" w:cs="Arial"/>
          <w:b/>
          <w:szCs w:val="22"/>
        </w:rPr>
        <w:t>price</w:t>
      </w:r>
      <w:r w:rsidRPr="00C67199">
        <w:rPr>
          <w:rFonts w:ascii="Arial" w:hAnsi="Arial" w:cs="Arial"/>
          <w:szCs w:val="22"/>
        </w:rPr>
        <w:t>) the Price, and all rates, sums and prices included in the Tender allow for:</w:t>
      </w:r>
    </w:p>
    <w:p w14:paraId="0D3EAB71" w14:textId="6BEAC5B4" w:rsidR="00D339F6" w:rsidRPr="00C67199" w:rsidRDefault="00D339F6">
      <w:pPr>
        <w:pStyle w:val="MLNumber4"/>
        <w:rPr>
          <w:rFonts w:ascii="Arial" w:hAnsi="Arial" w:cs="Arial"/>
          <w:szCs w:val="22"/>
        </w:rPr>
      </w:pPr>
      <w:r w:rsidRPr="00C67199">
        <w:rPr>
          <w:rFonts w:ascii="Arial" w:hAnsi="Arial" w:cs="Arial"/>
          <w:szCs w:val="22"/>
        </w:rPr>
        <w:t xml:space="preserve">all of the risks, contingencies and other circumstances which could have an effect on the </w:t>
      </w:r>
      <w:r w:rsidR="008C71E8" w:rsidRPr="00C67199">
        <w:rPr>
          <w:rFonts w:ascii="Arial" w:hAnsi="Arial" w:cs="Arial"/>
          <w:szCs w:val="22"/>
        </w:rPr>
        <w:t>Tenderer</w:t>
      </w:r>
      <w:r w:rsidRPr="00C67199">
        <w:rPr>
          <w:rFonts w:ascii="Arial" w:hAnsi="Arial" w:cs="Arial"/>
          <w:szCs w:val="22"/>
        </w:rPr>
        <w:t xml:space="preserve">'s ability to carry out and complete </w:t>
      </w:r>
      <w:r w:rsidR="00C41ABF">
        <w:rPr>
          <w:rFonts w:ascii="Arial" w:hAnsi="Arial" w:cs="Arial"/>
          <w:szCs w:val="22"/>
        </w:rPr>
        <w:t>the obligations it will have under the Contract if its Tender is accepted</w:t>
      </w:r>
      <w:r w:rsidRPr="00C67199">
        <w:rPr>
          <w:rFonts w:ascii="Arial" w:hAnsi="Arial" w:cs="Arial"/>
          <w:szCs w:val="22"/>
        </w:rPr>
        <w:t xml:space="preserve"> for the Price, except to the extent that the Contract expressly allows an adjustment;</w:t>
      </w:r>
    </w:p>
    <w:p w14:paraId="3843D023" w14:textId="6EE697AC" w:rsidR="00D339F6" w:rsidRPr="00C67199" w:rsidRDefault="00D339F6">
      <w:pPr>
        <w:pStyle w:val="MLNumber4"/>
        <w:rPr>
          <w:rFonts w:ascii="Arial" w:hAnsi="Arial" w:cs="Arial"/>
          <w:szCs w:val="22"/>
        </w:rPr>
      </w:pPr>
      <w:r w:rsidRPr="00C67199">
        <w:rPr>
          <w:rFonts w:ascii="Arial" w:hAnsi="Arial" w:cs="Arial"/>
          <w:szCs w:val="22"/>
        </w:rPr>
        <w:t>the provision of all materials, plant, labour and other services necessary for the proper completion of</w:t>
      </w:r>
      <w:r w:rsidR="00EC4252">
        <w:rPr>
          <w:rFonts w:ascii="Arial" w:hAnsi="Arial" w:cs="Arial"/>
          <w:szCs w:val="22"/>
        </w:rPr>
        <w:t xml:space="preserve"> </w:t>
      </w:r>
      <w:bookmarkStart w:id="277" w:name="_Hlk7526491"/>
      <w:r w:rsidR="00EC4252">
        <w:rPr>
          <w:rFonts w:ascii="Arial" w:hAnsi="Arial" w:cs="Arial"/>
          <w:szCs w:val="22"/>
        </w:rPr>
        <w:t>the obligations it will have under the Contract if its Tender is accepted</w:t>
      </w:r>
      <w:bookmarkEnd w:id="277"/>
      <w:r w:rsidRPr="00C67199">
        <w:rPr>
          <w:rFonts w:ascii="Arial" w:hAnsi="Arial" w:cs="Arial"/>
          <w:szCs w:val="22"/>
        </w:rPr>
        <w:t>, whether or not those items are expressly mentioned in the Contract; and</w:t>
      </w:r>
    </w:p>
    <w:p w14:paraId="1C94B080" w14:textId="77777777" w:rsidR="00D339F6" w:rsidRPr="00C67199" w:rsidRDefault="00D339F6">
      <w:pPr>
        <w:pStyle w:val="MLNumber4"/>
        <w:widowControl w:val="0"/>
        <w:rPr>
          <w:rFonts w:ascii="Arial" w:hAnsi="Arial" w:cs="Arial"/>
          <w:szCs w:val="22"/>
        </w:rPr>
      </w:pPr>
      <w:r w:rsidRPr="00C67199">
        <w:rPr>
          <w:rFonts w:ascii="Arial" w:hAnsi="Arial" w:cs="Arial"/>
          <w:szCs w:val="22"/>
        </w:rPr>
        <w:t>unless the Contract expressly allows an adjustment, rise and fall in costs</w:t>
      </w:r>
      <w:r w:rsidR="00953ABB" w:rsidRPr="00C67199">
        <w:rPr>
          <w:rFonts w:ascii="Arial" w:hAnsi="Arial" w:cs="Arial"/>
          <w:szCs w:val="22"/>
        </w:rPr>
        <w:t>;</w:t>
      </w:r>
    </w:p>
    <w:p w14:paraId="611BF8E0" w14:textId="11931837" w:rsidR="00827935" w:rsidRDefault="00827935" w:rsidP="00827935">
      <w:pPr>
        <w:pStyle w:val="MLNumber3"/>
        <w:rPr>
          <w:rFonts w:ascii="Arial" w:hAnsi="Arial" w:cs="Arial"/>
        </w:rPr>
      </w:pPr>
      <w:r w:rsidRPr="008B0A71">
        <w:rPr>
          <w:rFonts w:ascii="Arial" w:hAnsi="Arial" w:cs="Arial"/>
        </w:rPr>
        <w:t>(</w:t>
      </w:r>
      <w:r w:rsidRPr="008B0A71">
        <w:rPr>
          <w:rFonts w:ascii="Arial" w:hAnsi="Arial" w:cs="Arial"/>
          <w:b/>
        </w:rPr>
        <w:t>conduct of Tenderer</w:t>
      </w:r>
      <w:r w:rsidRPr="008B0A71">
        <w:rPr>
          <w:rFonts w:ascii="Arial" w:hAnsi="Arial" w:cs="Arial"/>
        </w:rPr>
        <w:t xml:space="preserve">) neither the </w:t>
      </w:r>
      <w:r>
        <w:rPr>
          <w:rFonts w:ascii="Arial" w:hAnsi="Arial" w:cs="Arial"/>
        </w:rPr>
        <w:t>T</w:t>
      </w:r>
      <w:r w:rsidRPr="008B0A71">
        <w:rPr>
          <w:rFonts w:ascii="Arial" w:hAnsi="Arial" w:cs="Arial"/>
        </w:rPr>
        <w:t>enderer nor any of its employees or agents has</w:t>
      </w:r>
      <w:r>
        <w:rPr>
          <w:rFonts w:ascii="Arial" w:hAnsi="Arial" w:cs="Arial"/>
        </w:rPr>
        <w:t xml:space="preserve"> engaged in any Improper Conduct</w:t>
      </w:r>
      <w:r w:rsidRPr="008B0A71">
        <w:rPr>
          <w:rFonts w:ascii="Arial" w:hAnsi="Arial" w:cs="Arial"/>
        </w:rPr>
        <w:t>:</w:t>
      </w:r>
    </w:p>
    <w:p w14:paraId="4E208CC9" w14:textId="66AF1B0D" w:rsidR="00827935" w:rsidRPr="004B7C53" w:rsidRDefault="00827935" w:rsidP="00827935">
      <w:pPr>
        <w:pStyle w:val="MLNumber3"/>
        <w:rPr>
          <w:rFonts w:ascii="Arial" w:hAnsi="Arial" w:cs="Arial"/>
        </w:rPr>
      </w:pPr>
      <w:bookmarkStart w:id="278" w:name="_Hlk530841576"/>
      <w:r w:rsidRPr="004B7C53">
        <w:rPr>
          <w:rFonts w:ascii="Arial" w:hAnsi="Arial" w:cs="Arial"/>
        </w:rPr>
        <w:t>(</w:t>
      </w:r>
      <w:r w:rsidRPr="004B7C53">
        <w:rPr>
          <w:rFonts w:ascii="Arial" w:hAnsi="Arial" w:cs="Arial"/>
          <w:b/>
        </w:rPr>
        <w:t>competitive neutrality</w:t>
      </w:r>
      <w:r w:rsidRPr="004B7C53">
        <w:rPr>
          <w:rFonts w:ascii="Arial" w:hAnsi="Arial" w:cs="Arial"/>
        </w:rPr>
        <w:t>) if the Tenderer is required by law to comply with principles of competitive neutrality, the Tenderer has properly considered, assessed and complied with the applicable competitive neutrality principles in relation to the Procurement Process and the acceptance by the Principal of the Tenderer’s Tender will not breach those principles;</w:t>
      </w:r>
    </w:p>
    <w:bookmarkEnd w:id="278"/>
    <w:p w14:paraId="0F43D38D" w14:textId="45981C09" w:rsidR="005A5802" w:rsidRPr="00C67199" w:rsidRDefault="005A5802" w:rsidP="00E23E40">
      <w:pPr>
        <w:pStyle w:val="MLNumber3"/>
        <w:rPr>
          <w:rFonts w:ascii="Arial" w:hAnsi="Arial" w:cs="Arial"/>
          <w:szCs w:val="22"/>
        </w:rPr>
      </w:pPr>
      <w:r w:rsidRPr="00C67199">
        <w:rPr>
          <w:rFonts w:ascii="Arial" w:hAnsi="Arial" w:cs="Arial"/>
          <w:szCs w:val="22"/>
        </w:rPr>
        <w:t>(</w:t>
      </w:r>
      <w:r w:rsidRPr="00C67199">
        <w:rPr>
          <w:rFonts w:ascii="Arial" w:hAnsi="Arial" w:cs="Arial"/>
          <w:b/>
          <w:szCs w:val="22"/>
        </w:rPr>
        <w:t>notice</w:t>
      </w:r>
      <w:r w:rsidRPr="00C67199">
        <w:rPr>
          <w:rFonts w:ascii="Arial" w:hAnsi="Arial" w:cs="Arial"/>
          <w:szCs w:val="22"/>
        </w:rPr>
        <w:t>)</w:t>
      </w:r>
      <w:r w:rsidRPr="00C67199">
        <w:rPr>
          <w:rFonts w:ascii="Arial" w:hAnsi="Arial" w:cs="Arial"/>
          <w:b/>
          <w:szCs w:val="22"/>
        </w:rPr>
        <w:t xml:space="preserve"> </w:t>
      </w:r>
      <w:r w:rsidR="00907A6B" w:rsidRPr="00C67199">
        <w:rPr>
          <w:rFonts w:ascii="Arial" w:hAnsi="Arial" w:cs="Arial"/>
          <w:szCs w:val="22"/>
        </w:rPr>
        <w:t>the Tenderer</w:t>
      </w:r>
      <w:r w:rsidR="00907A6B" w:rsidRPr="00C67199">
        <w:rPr>
          <w:rFonts w:ascii="Arial" w:hAnsi="Arial" w:cs="Arial"/>
          <w:b/>
          <w:szCs w:val="22"/>
        </w:rPr>
        <w:t xml:space="preserve"> </w:t>
      </w:r>
      <w:r w:rsidRPr="00C67199">
        <w:rPr>
          <w:rFonts w:ascii="Arial" w:hAnsi="Arial" w:cs="Arial"/>
          <w:szCs w:val="22"/>
        </w:rPr>
        <w:t>has notified the Principal in its Tender of any:</w:t>
      </w:r>
    </w:p>
    <w:p w14:paraId="381792C7" w14:textId="77777777" w:rsidR="005A5802" w:rsidRPr="00C67199" w:rsidRDefault="005A5802" w:rsidP="00E23E40">
      <w:pPr>
        <w:pStyle w:val="MLNumber4"/>
        <w:rPr>
          <w:rFonts w:ascii="Arial" w:hAnsi="Arial" w:cs="Arial"/>
          <w:szCs w:val="22"/>
        </w:rPr>
      </w:pPr>
      <w:r w:rsidRPr="00C67199">
        <w:rPr>
          <w:rFonts w:ascii="Arial" w:hAnsi="Arial" w:cs="Arial"/>
          <w:szCs w:val="22"/>
        </w:rPr>
        <w:t>ambiguity, inconsistency, uncertainty, error or omission which it has discovered in or from the Tender Documents;</w:t>
      </w:r>
    </w:p>
    <w:p w14:paraId="7B66ABDD" w14:textId="77777777" w:rsidR="005A5802" w:rsidRPr="00C67199" w:rsidRDefault="005A5802" w:rsidP="00E23E40">
      <w:pPr>
        <w:pStyle w:val="MLNumber4"/>
        <w:rPr>
          <w:rFonts w:ascii="Arial" w:hAnsi="Arial" w:cs="Arial"/>
          <w:szCs w:val="22"/>
        </w:rPr>
      </w:pPr>
      <w:r w:rsidRPr="00C67199">
        <w:rPr>
          <w:rFonts w:ascii="Arial" w:hAnsi="Arial" w:cs="Arial"/>
          <w:szCs w:val="22"/>
        </w:rPr>
        <w:t>any assumptions that it has made in determining its Price;</w:t>
      </w:r>
    </w:p>
    <w:p w14:paraId="2CDC39BE" w14:textId="5F157FC0" w:rsidR="000B04B9" w:rsidRPr="00C67199" w:rsidRDefault="000B04B9" w:rsidP="00E23E40">
      <w:pPr>
        <w:pStyle w:val="MLNumber4"/>
        <w:rPr>
          <w:rFonts w:ascii="Arial" w:hAnsi="Arial" w:cs="Arial"/>
          <w:szCs w:val="22"/>
        </w:rPr>
      </w:pPr>
      <w:r w:rsidRPr="00C67199">
        <w:rPr>
          <w:rFonts w:ascii="Arial" w:hAnsi="Arial" w:cs="Arial"/>
          <w:szCs w:val="22"/>
        </w:rPr>
        <w:t xml:space="preserve">further information or investigations </w:t>
      </w:r>
      <w:r w:rsidR="005A5802" w:rsidRPr="00C67199">
        <w:rPr>
          <w:rFonts w:ascii="Arial" w:hAnsi="Arial" w:cs="Arial"/>
          <w:szCs w:val="22"/>
        </w:rPr>
        <w:t>which it considers that it requires</w:t>
      </w:r>
      <w:r w:rsidRPr="00C67199">
        <w:rPr>
          <w:rFonts w:ascii="Arial" w:hAnsi="Arial" w:cs="Arial"/>
          <w:szCs w:val="22"/>
        </w:rPr>
        <w:t xml:space="preserve"> to enable it to give the warranties </w:t>
      </w:r>
      <w:r w:rsidR="000D7440" w:rsidRPr="00C67199">
        <w:rPr>
          <w:rFonts w:ascii="Arial" w:hAnsi="Arial" w:cs="Arial"/>
          <w:szCs w:val="22"/>
        </w:rPr>
        <w:t xml:space="preserve">and make the representations </w:t>
      </w:r>
      <w:r w:rsidRPr="00C67199">
        <w:rPr>
          <w:rFonts w:ascii="Arial" w:hAnsi="Arial" w:cs="Arial"/>
          <w:szCs w:val="22"/>
        </w:rPr>
        <w:t>in this clause</w:t>
      </w:r>
      <w:r w:rsidR="0061068A">
        <w:rPr>
          <w:rFonts w:ascii="Arial" w:hAnsi="Arial" w:cs="Arial"/>
          <w:szCs w:val="22"/>
        </w:rPr>
        <w:t xml:space="preserve"> </w:t>
      </w:r>
      <w:r w:rsidR="0061068A">
        <w:rPr>
          <w:rFonts w:ascii="Arial" w:hAnsi="Arial" w:cs="Arial"/>
          <w:szCs w:val="22"/>
        </w:rPr>
        <w:fldChar w:fldCharType="begin"/>
      </w:r>
      <w:r w:rsidR="0061068A">
        <w:rPr>
          <w:rFonts w:ascii="Arial" w:hAnsi="Arial" w:cs="Arial"/>
          <w:szCs w:val="22"/>
        </w:rPr>
        <w:instrText xml:space="preserve"> REF _Ref11178791 \w \h </w:instrText>
      </w:r>
      <w:r w:rsidR="0061068A">
        <w:rPr>
          <w:rFonts w:ascii="Arial" w:hAnsi="Arial" w:cs="Arial"/>
          <w:szCs w:val="22"/>
        </w:rPr>
      </w:r>
      <w:r w:rsidR="0061068A">
        <w:rPr>
          <w:rFonts w:ascii="Arial" w:hAnsi="Arial" w:cs="Arial"/>
          <w:szCs w:val="22"/>
        </w:rPr>
        <w:fldChar w:fldCharType="separate"/>
      </w:r>
      <w:r w:rsidR="0061068A">
        <w:rPr>
          <w:rFonts w:ascii="Arial" w:hAnsi="Arial" w:cs="Arial"/>
          <w:szCs w:val="22"/>
        </w:rPr>
        <w:t>5</w:t>
      </w:r>
      <w:r w:rsidR="0061068A">
        <w:rPr>
          <w:rFonts w:ascii="Arial" w:hAnsi="Arial" w:cs="Arial"/>
          <w:szCs w:val="22"/>
        </w:rPr>
        <w:fldChar w:fldCharType="end"/>
      </w:r>
      <w:r w:rsidR="00953ABB" w:rsidRPr="00C67199">
        <w:rPr>
          <w:rFonts w:ascii="Arial" w:hAnsi="Arial" w:cs="Arial"/>
          <w:szCs w:val="22"/>
        </w:rPr>
        <w:t>;</w:t>
      </w:r>
    </w:p>
    <w:p w14:paraId="179FFCA0" w14:textId="77777777" w:rsidR="00D339F6" w:rsidRPr="00C67199" w:rsidRDefault="00D339F6">
      <w:pPr>
        <w:pStyle w:val="MLNumber4"/>
        <w:widowControl w:val="0"/>
        <w:numPr>
          <w:ilvl w:val="0"/>
          <w:numId w:val="0"/>
        </w:numPr>
        <w:ind w:left="709"/>
        <w:rPr>
          <w:rFonts w:ascii="Arial" w:hAnsi="Arial" w:cs="Arial"/>
          <w:szCs w:val="22"/>
        </w:rPr>
      </w:pPr>
      <w:r w:rsidRPr="00C67199">
        <w:rPr>
          <w:rFonts w:ascii="Arial" w:hAnsi="Arial" w:cs="Arial"/>
          <w:szCs w:val="22"/>
        </w:rPr>
        <w:t xml:space="preserve">and otherwise gives all warranties and makes all representations which the Contract requires to be given or made by the successful </w:t>
      </w:r>
      <w:r w:rsidR="008C71E8" w:rsidRPr="00C67199">
        <w:rPr>
          <w:rFonts w:ascii="Arial" w:hAnsi="Arial" w:cs="Arial"/>
          <w:szCs w:val="22"/>
        </w:rPr>
        <w:t>Tenderer</w:t>
      </w:r>
      <w:r w:rsidRPr="00C67199">
        <w:rPr>
          <w:rFonts w:ascii="Arial" w:hAnsi="Arial" w:cs="Arial"/>
          <w:szCs w:val="22"/>
        </w:rPr>
        <w:t>.</w:t>
      </w:r>
      <w:r w:rsidR="005A5802" w:rsidRPr="00C67199">
        <w:rPr>
          <w:rFonts w:ascii="Arial" w:hAnsi="Arial" w:cs="Arial"/>
          <w:szCs w:val="22"/>
        </w:rPr>
        <w:t xml:space="preserve">  The </w:t>
      </w:r>
      <w:r w:rsidR="008C71E8" w:rsidRPr="00C67199">
        <w:rPr>
          <w:rFonts w:ascii="Arial" w:hAnsi="Arial" w:cs="Arial"/>
          <w:szCs w:val="22"/>
        </w:rPr>
        <w:t>Tenderer</w:t>
      </w:r>
      <w:r w:rsidR="005A5802" w:rsidRPr="00C67199">
        <w:rPr>
          <w:rFonts w:ascii="Arial" w:hAnsi="Arial" w:cs="Arial"/>
          <w:szCs w:val="22"/>
        </w:rPr>
        <w:t xml:space="preserve"> acknowledges that the Principal will rely on these warranties </w:t>
      </w:r>
      <w:r w:rsidR="00E333DE" w:rsidRPr="00C67199">
        <w:rPr>
          <w:rFonts w:ascii="Arial" w:hAnsi="Arial" w:cs="Arial"/>
          <w:szCs w:val="22"/>
        </w:rPr>
        <w:t xml:space="preserve">and representations </w:t>
      </w:r>
      <w:r w:rsidR="005A5802" w:rsidRPr="00C67199">
        <w:rPr>
          <w:rFonts w:ascii="Arial" w:hAnsi="Arial" w:cs="Arial"/>
          <w:szCs w:val="22"/>
        </w:rPr>
        <w:t xml:space="preserve">in entering into a contract with the successful </w:t>
      </w:r>
      <w:r w:rsidR="008C71E8" w:rsidRPr="00C67199">
        <w:rPr>
          <w:rFonts w:ascii="Arial" w:hAnsi="Arial" w:cs="Arial"/>
          <w:szCs w:val="22"/>
        </w:rPr>
        <w:t>Tenderer</w:t>
      </w:r>
      <w:r w:rsidR="005A5802" w:rsidRPr="00C67199">
        <w:rPr>
          <w:rFonts w:ascii="Arial" w:hAnsi="Arial" w:cs="Arial"/>
          <w:szCs w:val="22"/>
        </w:rPr>
        <w:t xml:space="preserve">. </w:t>
      </w:r>
    </w:p>
    <w:p w14:paraId="6FAB4E5A" w14:textId="77777777" w:rsidR="007E763A" w:rsidRPr="00C67199" w:rsidRDefault="007E763A">
      <w:pPr>
        <w:pStyle w:val="MLNumber1"/>
        <w:keepNext w:val="0"/>
        <w:widowControl w:val="0"/>
        <w:pBdr>
          <w:bottom w:val="single" w:sz="4" w:space="1" w:color="auto"/>
        </w:pBdr>
        <w:jc w:val="both"/>
        <w:rPr>
          <w:rFonts w:ascii="Arial" w:hAnsi="Arial" w:cs="Arial"/>
          <w:szCs w:val="22"/>
        </w:rPr>
      </w:pPr>
      <w:bookmarkStart w:id="279" w:name="_Toc354403916"/>
      <w:bookmarkStart w:id="280" w:name="_Toc393438995"/>
      <w:bookmarkStart w:id="281" w:name="_Toc393467510"/>
      <w:bookmarkStart w:id="282" w:name="_Toc445365035"/>
      <w:bookmarkStart w:id="283" w:name="_Toc433385"/>
      <w:r w:rsidRPr="00C67199">
        <w:rPr>
          <w:rFonts w:ascii="Arial" w:hAnsi="Arial" w:cs="Arial"/>
          <w:szCs w:val="22"/>
        </w:rPr>
        <w:t>Lodgement</w:t>
      </w:r>
      <w:r w:rsidR="00EF01CA">
        <w:rPr>
          <w:rFonts w:ascii="Arial" w:hAnsi="Arial" w:cs="Arial"/>
          <w:szCs w:val="22"/>
        </w:rPr>
        <w:t xml:space="preserve"> AND OPENING</w:t>
      </w:r>
      <w:r w:rsidRPr="00C67199">
        <w:rPr>
          <w:rFonts w:ascii="Arial" w:hAnsi="Arial" w:cs="Arial"/>
          <w:szCs w:val="22"/>
        </w:rPr>
        <w:t xml:space="preserve"> of Tender</w:t>
      </w:r>
      <w:bookmarkEnd w:id="233"/>
      <w:bookmarkEnd w:id="279"/>
      <w:bookmarkEnd w:id="280"/>
      <w:bookmarkEnd w:id="281"/>
      <w:bookmarkEnd w:id="282"/>
      <w:r w:rsidR="00EF01CA">
        <w:rPr>
          <w:rFonts w:ascii="Arial" w:hAnsi="Arial" w:cs="Arial"/>
          <w:szCs w:val="22"/>
        </w:rPr>
        <w:t>S</w:t>
      </w:r>
      <w:bookmarkEnd w:id="283"/>
    </w:p>
    <w:p w14:paraId="19E9D6CC" w14:textId="77777777" w:rsidR="00CF6E0B" w:rsidRDefault="002F7705" w:rsidP="00F44EC2">
      <w:pPr>
        <w:pStyle w:val="MLNumber2NB"/>
        <w:rPr>
          <w:rFonts w:ascii="Arial" w:hAnsi="Arial" w:cs="Arial"/>
          <w:szCs w:val="22"/>
        </w:rPr>
      </w:pPr>
      <w:bookmarkStart w:id="284" w:name="_Toc490055048"/>
      <w:bookmarkStart w:id="285" w:name="_Toc490232054"/>
      <w:bookmarkStart w:id="286" w:name="_Toc490576051"/>
      <w:bookmarkStart w:id="287" w:name="_Toc490055049"/>
      <w:bookmarkStart w:id="288" w:name="_Toc490232055"/>
      <w:bookmarkStart w:id="289" w:name="_Toc490576052"/>
      <w:bookmarkStart w:id="290" w:name="_Toc490055050"/>
      <w:bookmarkStart w:id="291" w:name="_Toc490232056"/>
      <w:bookmarkStart w:id="292" w:name="_Toc490576053"/>
      <w:bookmarkStart w:id="293" w:name="_Toc490055051"/>
      <w:bookmarkStart w:id="294" w:name="_Toc490232057"/>
      <w:bookmarkStart w:id="295" w:name="_Toc490576054"/>
      <w:bookmarkStart w:id="296" w:name="_Toc490055052"/>
      <w:bookmarkStart w:id="297" w:name="_Toc490232058"/>
      <w:bookmarkStart w:id="298" w:name="_Toc490576055"/>
      <w:bookmarkStart w:id="299" w:name="_Toc490055053"/>
      <w:bookmarkStart w:id="300" w:name="_Toc490232059"/>
      <w:bookmarkStart w:id="301" w:name="_Toc490576056"/>
      <w:bookmarkStart w:id="302" w:name="_Toc490055054"/>
      <w:bookmarkStart w:id="303" w:name="_Toc490232060"/>
      <w:bookmarkStart w:id="304" w:name="_Toc490576057"/>
      <w:bookmarkStart w:id="305" w:name="_Toc490055055"/>
      <w:bookmarkStart w:id="306" w:name="_Toc490232061"/>
      <w:bookmarkStart w:id="307" w:name="_Toc490576058"/>
      <w:bookmarkStart w:id="308" w:name="_Toc490055056"/>
      <w:bookmarkStart w:id="309" w:name="_Toc490232062"/>
      <w:bookmarkStart w:id="310" w:name="_Toc490576059"/>
      <w:bookmarkStart w:id="311" w:name="_Toc490055057"/>
      <w:bookmarkStart w:id="312" w:name="_Toc490232063"/>
      <w:bookmarkStart w:id="313" w:name="_Toc490576060"/>
      <w:bookmarkStart w:id="314" w:name="_Toc490055058"/>
      <w:bookmarkStart w:id="315" w:name="_Toc490232064"/>
      <w:bookmarkStart w:id="316" w:name="_Toc490576061"/>
      <w:bookmarkStart w:id="317" w:name="_Toc490055059"/>
      <w:bookmarkStart w:id="318" w:name="_Toc490232065"/>
      <w:bookmarkStart w:id="319" w:name="_Toc490576062"/>
      <w:bookmarkStart w:id="320" w:name="_Toc490055060"/>
      <w:bookmarkStart w:id="321" w:name="_Toc490232066"/>
      <w:bookmarkStart w:id="322" w:name="_Toc490576063"/>
      <w:bookmarkStart w:id="323" w:name="_Toc490055061"/>
      <w:bookmarkStart w:id="324" w:name="_Toc490232067"/>
      <w:bookmarkStart w:id="325" w:name="_Toc490576064"/>
      <w:bookmarkStart w:id="326" w:name="_Hlk527374940"/>
      <w:bookmarkStart w:id="327" w:name="_Ref340583642"/>
      <w:bookmarkStart w:id="328" w:name="_Ref360101976"/>
      <w:bookmarkStart w:id="329" w:name="_Ref360007715"/>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06776F">
        <w:rPr>
          <w:rFonts w:ascii="Arial" w:hAnsi="Arial" w:cs="Arial"/>
          <w:szCs w:val="22"/>
        </w:rPr>
        <w:t>(</w:t>
      </w:r>
      <w:r w:rsidR="00CF6E0B" w:rsidRPr="008D26E9">
        <w:rPr>
          <w:rFonts w:ascii="Arial" w:hAnsi="Arial" w:cs="Arial"/>
          <w:b/>
          <w:szCs w:val="22"/>
        </w:rPr>
        <w:t>Method of lodgement</w:t>
      </w:r>
      <w:r w:rsidRPr="0006776F">
        <w:rPr>
          <w:rFonts w:ascii="Arial" w:hAnsi="Arial" w:cs="Arial"/>
          <w:szCs w:val="22"/>
        </w:rPr>
        <w:t xml:space="preserve">) </w:t>
      </w:r>
      <w:r w:rsidR="00CF6E0B">
        <w:rPr>
          <w:rFonts w:ascii="Arial" w:hAnsi="Arial" w:cs="Arial"/>
          <w:szCs w:val="22"/>
        </w:rPr>
        <w:t>A Tender must be lodged:</w:t>
      </w:r>
    </w:p>
    <w:p w14:paraId="3AE20C94" w14:textId="39FC2396" w:rsidR="00CF6E0B" w:rsidRDefault="0061068A" w:rsidP="00CF6E0B">
      <w:pPr>
        <w:pStyle w:val="MLNumber3"/>
        <w:rPr>
          <w:rFonts w:ascii="Arial" w:hAnsi="Arial" w:cs="Arial"/>
          <w:szCs w:val="22"/>
        </w:rPr>
      </w:pPr>
      <w:r>
        <w:rPr>
          <w:rFonts w:ascii="Arial" w:hAnsi="Arial" w:cs="Arial"/>
          <w:szCs w:val="22"/>
        </w:rPr>
        <w:t>i</w:t>
      </w:r>
      <w:r w:rsidRPr="0006776F">
        <w:rPr>
          <w:rFonts w:ascii="Arial" w:hAnsi="Arial" w:cs="Arial"/>
          <w:szCs w:val="22"/>
        </w:rPr>
        <w:t xml:space="preserve">f </w:t>
      </w:r>
      <w:r w:rsidR="00B759E8" w:rsidRPr="0006776F">
        <w:rPr>
          <w:rFonts w:ascii="Arial" w:hAnsi="Arial" w:cs="Arial"/>
          <w:szCs w:val="22"/>
        </w:rPr>
        <w:t xml:space="preserve">the Tender Box </w:t>
      </w:r>
      <w:r w:rsidR="00B759E8" w:rsidRPr="008D26E9">
        <w:t>is</w:t>
      </w:r>
      <w:r w:rsidR="00B759E8" w:rsidRPr="0006776F">
        <w:rPr>
          <w:rFonts w:ascii="Arial" w:hAnsi="Arial" w:cs="Arial"/>
          <w:szCs w:val="22"/>
        </w:rPr>
        <w:t xml:space="preserve"> a website, </w:t>
      </w:r>
      <w:r w:rsidR="00EF01CA">
        <w:rPr>
          <w:rFonts w:ascii="Arial" w:hAnsi="Arial" w:cs="Arial"/>
          <w:szCs w:val="22"/>
        </w:rPr>
        <w:t xml:space="preserve">by </w:t>
      </w:r>
      <w:r w:rsidR="002F7705" w:rsidRPr="0006776F">
        <w:rPr>
          <w:rFonts w:ascii="Arial" w:hAnsi="Arial" w:cs="Arial"/>
          <w:szCs w:val="22"/>
        </w:rPr>
        <w:t>uploading it to the Tender Box</w:t>
      </w:r>
      <w:r w:rsidR="00CF6E0B">
        <w:rPr>
          <w:rFonts w:ascii="Arial" w:hAnsi="Arial" w:cs="Arial"/>
          <w:szCs w:val="22"/>
        </w:rPr>
        <w:t>;</w:t>
      </w:r>
    </w:p>
    <w:p w14:paraId="0D0953A6" w14:textId="77777777" w:rsidR="00CF6E0B" w:rsidRDefault="00CF6E0B" w:rsidP="00CF6E0B">
      <w:pPr>
        <w:pStyle w:val="MLNumber3"/>
        <w:rPr>
          <w:rFonts w:ascii="Arial" w:hAnsi="Arial" w:cs="Arial"/>
          <w:szCs w:val="22"/>
        </w:rPr>
      </w:pPr>
      <w:r>
        <w:rPr>
          <w:rFonts w:ascii="Arial" w:hAnsi="Arial" w:cs="Arial"/>
          <w:szCs w:val="22"/>
        </w:rPr>
        <w:lastRenderedPageBreak/>
        <w:t>i</w:t>
      </w:r>
      <w:r w:rsidR="0006776F" w:rsidRPr="0006776F">
        <w:rPr>
          <w:rFonts w:ascii="Arial" w:hAnsi="Arial" w:cs="Arial"/>
          <w:szCs w:val="22"/>
        </w:rPr>
        <w:t>f the Tender Box is an email address,</w:t>
      </w:r>
      <w:r w:rsidR="00EF01CA">
        <w:rPr>
          <w:rFonts w:ascii="Arial" w:hAnsi="Arial" w:cs="Arial"/>
          <w:szCs w:val="22"/>
        </w:rPr>
        <w:t xml:space="preserve"> by</w:t>
      </w:r>
      <w:r w:rsidR="0006776F" w:rsidRPr="0006776F">
        <w:rPr>
          <w:rFonts w:ascii="Arial" w:hAnsi="Arial" w:cs="Arial"/>
          <w:szCs w:val="22"/>
        </w:rPr>
        <w:t xml:space="preserve"> sending it </w:t>
      </w:r>
      <w:r w:rsidR="00EF01CA">
        <w:rPr>
          <w:rFonts w:ascii="Arial" w:hAnsi="Arial" w:cs="Arial"/>
          <w:szCs w:val="22"/>
        </w:rPr>
        <w:t xml:space="preserve">as an attachment to an </w:t>
      </w:r>
      <w:r w:rsidR="0006776F" w:rsidRPr="0006776F">
        <w:rPr>
          <w:rFonts w:ascii="Arial" w:hAnsi="Arial" w:cs="Arial"/>
          <w:szCs w:val="22"/>
        </w:rPr>
        <w:t>email to the Tender Box</w:t>
      </w:r>
      <w:r>
        <w:rPr>
          <w:rFonts w:ascii="Arial" w:hAnsi="Arial" w:cs="Arial"/>
          <w:szCs w:val="22"/>
        </w:rPr>
        <w:t>;</w:t>
      </w:r>
    </w:p>
    <w:p w14:paraId="39DABE87" w14:textId="77777777" w:rsidR="00CF6E0B" w:rsidRDefault="00CF6E0B" w:rsidP="00CF6E0B">
      <w:pPr>
        <w:pStyle w:val="MLNumber3"/>
        <w:rPr>
          <w:rFonts w:ascii="Arial" w:hAnsi="Arial" w:cs="Arial"/>
          <w:szCs w:val="22"/>
        </w:rPr>
      </w:pPr>
      <w:r>
        <w:rPr>
          <w:rFonts w:ascii="Arial" w:hAnsi="Arial" w:cs="Arial"/>
          <w:szCs w:val="22"/>
        </w:rPr>
        <w:t>i</w:t>
      </w:r>
      <w:r w:rsidR="0006776F" w:rsidRPr="0006776F">
        <w:rPr>
          <w:rFonts w:ascii="Arial" w:hAnsi="Arial" w:cs="Arial"/>
          <w:szCs w:val="22"/>
        </w:rPr>
        <w:t xml:space="preserve">f the Tender Box is a physical address, </w:t>
      </w:r>
      <w:r w:rsidR="00EF01CA">
        <w:rPr>
          <w:rFonts w:ascii="Arial" w:hAnsi="Arial" w:cs="Arial"/>
          <w:szCs w:val="22"/>
        </w:rPr>
        <w:t xml:space="preserve">by </w:t>
      </w:r>
      <w:r w:rsidR="0006776F" w:rsidRPr="00CF6E0B">
        <w:rPr>
          <w:rFonts w:ascii="Arial" w:hAnsi="Arial" w:cs="Arial"/>
          <w:szCs w:val="22"/>
        </w:rPr>
        <w:t>deliver</w:t>
      </w:r>
      <w:r>
        <w:rPr>
          <w:rFonts w:ascii="Arial" w:hAnsi="Arial" w:cs="Arial"/>
          <w:szCs w:val="22"/>
        </w:rPr>
        <w:t>ing it</w:t>
      </w:r>
      <w:r w:rsidR="0006776F" w:rsidRPr="00CF6E0B">
        <w:rPr>
          <w:rFonts w:ascii="Arial" w:hAnsi="Arial" w:cs="Arial"/>
          <w:szCs w:val="22"/>
        </w:rPr>
        <w:t xml:space="preserve"> to the Tender Box</w:t>
      </w:r>
      <w:r w:rsidR="00EF01CA">
        <w:rPr>
          <w:rFonts w:ascii="Arial" w:hAnsi="Arial" w:cs="Arial"/>
          <w:szCs w:val="22"/>
        </w:rPr>
        <w:t>.</w:t>
      </w:r>
    </w:p>
    <w:bookmarkEnd w:id="326"/>
    <w:p w14:paraId="17CC15DD" w14:textId="77777777" w:rsidR="002F7705" w:rsidRPr="00CF6E0B" w:rsidRDefault="002D4E15" w:rsidP="008D26E9">
      <w:pPr>
        <w:pStyle w:val="MLNumber3"/>
        <w:numPr>
          <w:ilvl w:val="0"/>
          <w:numId w:val="0"/>
        </w:numPr>
        <w:ind w:left="709"/>
        <w:rPr>
          <w:rFonts w:ascii="Arial" w:hAnsi="Arial" w:cs="Arial"/>
          <w:szCs w:val="22"/>
        </w:rPr>
      </w:pPr>
      <w:r w:rsidRPr="00CF6E0B">
        <w:rPr>
          <w:rFonts w:ascii="Arial" w:hAnsi="Arial" w:cs="Arial"/>
          <w:szCs w:val="22"/>
        </w:rPr>
        <w:t xml:space="preserve">The </w:t>
      </w:r>
      <w:r w:rsidR="008200BC" w:rsidRPr="00CF6E0B">
        <w:rPr>
          <w:rFonts w:ascii="Arial" w:hAnsi="Arial" w:cs="Arial"/>
          <w:szCs w:val="22"/>
        </w:rPr>
        <w:t>Procurement Administrator</w:t>
      </w:r>
      <w:r w:rsidRPr="00CF6E0B">
        <w:rPr>
          <w:rFonts w:ascii="Arial" w:hAnsi="Arial" w:cs="Arial"/>
          <w:szCs w:val="22"/>
        </w:rPr>
        <w:t xml:space="preserve"> may, on request by </w:t>
      </w:r>
      <w:r w:rsidR="00277D5B" w:rsidRPr="00CF6E0B">
        <w:rPr>
          <w:rFonts w:ascii="Arial" w:hAnsi="Arial" w:cs="Arial"/>
          <w:szCs w:val="22"/>
        </w:rPr>
        <w:t>a</w:t>
      </w:r>
      <w:r w:rsidRPr="00CF6E0B">
        <w:rPr>
          <w:rFonts w:ascii="Arial" w:hAnsi="Arial" w:cs="Arial"/>
          <w:szCs w:val="22"/>
        </w:rPr>
        <w:t xml:space="preserve"> Tenderer, allow the Tender to be lodged by an alternative method</w:t>
      </w:r>
      <w:r w:rsidR="00DB5787" w:rsidRPr="00CF6E0B">
        <w:rPr>
          <w:rFonts w:ascii="Arial" w:hAnsi="Arial" w:cs="Arial"/>
          <w:szCs w:val="22"/>
        </w:rPr>
        <w:t>.</w:t>
      </w:r>
      <w:r w:rsidRPr="00CF6E0B">
        <w:rPr>
          <w:rFonts w:ascii="Arial" w:hAnsi="Arial" w:cs="Arial"/>
          <w:szCs w:val="22"/>
        </w:rPr>
        <w:t xml:space="preserve"> </w:t>
      </w:r>
    </w:p>
    <w:p w14:paraId="0B6F8A71" w14:textId="77777777" w:rsidR="0006776F" w:rsidRPr="00CF6E0B" w:rsidRDefault="00A10DB9">
      <w:pPr>
        <w:pStyle w:val="MLNumber2NB"/>
        <w:rPr>
          <w:rFonts w:ascii="Arial" w:hAnsi="Arial" w:cs="Arial"/>
          <w:szCs w:val="22"/>
        </w:rPr>
      </w:pPr>
      <w:bookmarkStart w:id="330" w:name="_Ref507772113"/>
      <w:r w:rsidRPr="00CF6E0B">
        <w:rPr>
          <w:rFonts w:ascii="Arial" w:hAnsi="Arial" w:cs="Arial"/>
          <w:szCs w:val="22"/>
        </w:rPr>
        <w:t>(</w:t>
      </w:r>
      <w:r w:rsidRPr="00CF6E0B">
        <w:rPr>
          <w:rFonts w:ascii="Arial" w:hAnsi="Arial" w:cs="Arial"/>
          <w:b/>
          <w:szCs w:val="22"/>
        </w:rPr>
        <w:t>Time of Lodgement</w:t>
      </w:r>
      <w:r w:rsidRPr="00CF6E0B">
        <w:rPr>
          <w:rFonts w:ascii="Arial" w:hAnsi="Arial" w:cs="Arial"/>
          <w:szCs w:val="22"/>
        </w:rPr>
        <w:t xml:space="preserve">) </w:t>
      </w:r>
      <w:r w:rsidR="00835FE3" w:rsidRPr="00CF6E0B">
        <w:rPr>
          <w:rFonts w:ascii="Arial" w:hAnsi="Arial" w:cs="Arial"/>
          <w:szCs w:val="22"/>
        </w:rPr>
        <w:t xml:space="preserve">A document forming part of a </w:t>
      </w:r>
      <w:r w:rsidR="002F7705" w:rsidRPr="00CF6E0B">
        <w:rPr>
          <w:rFonts w:ascii="Arial" w:hAnsi="Arial" w:cs="Arial"/>
          <w:szCs w:val="22"/>
        </w:rPr>
        <w:t>Tender shall be deemed to have been lodged</w:t>
      </w:r>
      <w:r w:rsidR="0006776F" w:rsidRPr="00CF6E0B">
        <w:rPr>
          <w:rFonts w:ascii="Arial" w:hAnsi="Arial" w:cs="Arial"/>
          <w:szCs w:val="22"/>
        </w:rPr>
        <w:t>:</w:t>
      </w:r>
    </w:p>
    <w:p w14:paraId="511ECBA5" w14:textId="77777777" w:rsidR="0006776F" w:rsidRPr="008D26E9" w:rsidRDefault="0006776F" w:rsidP="0006776F">
      <w:pPr>
        <w:pStyle w:val="MLNumber3"/>
        <w:rPr>
          <w:rFonts w:ascii="Arial" w:hAnsi="Arial" w:cs="Arial"/>
        </w:rPr>
      </w:pPr>
      <w:bookmarkStart w:id="331" w:name="_Hlk527374904"/>
      <w:r w:rsidRPr="008D26E9">
        <w:rPr>
          <w:rFonts w:ascii="Arial" w:hAnsi="Arial" w:cs="Arial"/>
        </w:rPr>
        <w:t>where the Tender Box is a website,</w:t>
      </w:r>
      <w:r w:rsidR="00DD7A11" w:rsidRPr="00CF6E0B">
        <w:rPr>
          <w:rFonts w:ascii="Arial" w:hAnsi="Arial" w:cs="Arial"/>
          <w:szCs w:val="22"/>
        </w:rPr>
        <w:t xml:space="preserve"> at the time that the document</w:t>
      </w:r>
      <w:r w:rsidRPr="008D26E9">
        <w:rPr>
          <w:rFonts w:ascii="Arial" w:hAnsi="Arial" w:cs="Arial"/>
        </w:rPr>
        <w:t xml:space="preserve"> </w:t>
      </w:r>
      <w:r w:rsidR="00DD7A11" w:rsidRPr="008D26E9">
        <w:rPr>
          <w:rFonts w:ascii="Arial" w:hAnsi="Arial" w:cs="Arial"/>
        </w:rPr>
        <w:t xml:space="preserve">is </w:t>
      </w:r>
      <w:r w:rsidR="00835FE3" w:rsidRPr="008D26E9">
        <w:rPr>
          <w:rFonts w:ascii="Arial" w:hAnsi="Arial" w:cs="Arial"/>
        </w:rPr>
        <w:t xml:space="preserve">successfully uploaded to </w:t>
      </w:r>
      <w:r w:rsidR="002F7705" w:rsidRPr="008D26E9">
        <w:rPr>
          <w:rFonts w:ascii="Arial" w:hAnsi="Arial" w:cs="Arial"/>
        </w:rPr>
        <w:t xml:space="preserve">the Tender Box, as indicated on the electronic receipt issued to the </w:t>
      </w:r>
      <w:r w:rsidR="008C71E8" w:rsidRPr="008D26E9">
        <w:rPr>
          <w:rFonts w:ascii="Arial" w:hAnsi="Arial" w:cs="Arial"/>
        </w:rPr>
        <w:t>Tenderer</w:t>
      </w:r>
      <w:r w:rsidRPr="008D26E9">
        <w:rPr>
          <w:rFonts w:ascii="Arial" w:hAnsi="Arial" w:cs="Arial"/>
        </w:rPr>
        <w:t>;</w:t>
      </w:r>
    </w:p>
    <w:p w14:paraId="2577546E" w14:textId="77777777" w:rsidR="00DD7A11" w:rsidRPr="008D26E9" w:rsidRDefault="0006776F" w:rsidP="0006776F">
      <w:pPr>
        <w:pStyle w:val="MLNumber3"/>
        <w:rPr>
          <w:rFonts w:ascii="Arial" w:hAnsi="Arial" w:cs="Arial"/>
        </w:rPr>
      </w:pPr>
      <w:r w:rsidRPr="008D26E9">
        <w:rPr>
          <w:rFonts w:ascii="Arial" w:hAnsi="Arial" w:cs="Arial"/>
        </w:rPr>
        <w:t xml:space="preserve">where the Tender Box is an email address, </w:t>
      </w:r>
      <w:r w:rsidR="00DD7A11" w:rsidRPr="00CF6E0B">
        <w:rPr>
          <w:rFonts w:ascii="Arial" w:hAnsi="Arial" w:cs="Arial"/>
          <w:szCs w:val="22"/>
        </w:rPr>
        <w:t xml:space="preserve">at the time that </w:t>
      </w:r>
      <w:r w:rsidR="0096528F">
        <w:rPr>
          <w:rFonts w:ascii="Arial" w:hAnsi="Arial" w:cs="Arial"/>
          <w:szCs w:val="22"/>
        </w:rPr>
        <w:t>an</w:t>
      </w:r>
      <w:r w:rsidR="00DD7A11" w:rsidRPr="00CF6E0B">
        <w:rPr>
          <w:rFonts w:ascii="Arial" w:hAnsi="Arial" w:cs="Arial"/>
          <w:szCs w:val="22"/>
        </w:rPr>
        <w:t xml:space="preserve"> </w:t>
      </w:r>
      <w:r w:rsidR="00EF01CA">
        <w:rPr>
          <w:rFonts w:ascii="Arial" w:hAnsi="Arial" w:cs="Arial"/>
          <w:szCs w:val="22"/>
        </w:rPr>
        <w:t>email</w:t>
      </w:r>
      <w:r w:rsidR="00D95453">
        <w:rPr>
          <w:rFonts w:ascii="Arial" w:hAnsi="Arial" w:cs="Arial"/>
          <w:szCs w:val="22"/>
        </w:rPr>
        <w:t xml:space="preserve"> attaching the document</w:t>
      </w:r>
      <w:r w:rsidR="00EF01CA">
        <w:rPr>
          <w:rFonts w:ascii="Arial" w:hAnsi="Arial" w:cs="Arial"/>
          <w:szCs w:val="22"/>
        </w:rPr>
        <w:t xml:space="preserve"> is successfully delivered to the </w:t>
      </w:r>
      <w:r w:rsidR="00DD7A11" w:rsidRPr="008D26E9">
        <w:rPr>
          <w:rFonts w:ascii="Arial" w:hAnsi="Arial" w:cs="Arial"/>
        </w:rPr>
        <w:t>Tender Box</w:t>
      </w:r>
      <w:r w:rsidR="00CF6E0B">
        <w:rPr>
          <w:rFonts w:ascii="Arial" w:hAnsi="Arial" w:cs="Arial"/>
        </w:rPr>
        <w:t>,</w:t>
      </w:r>
      <w:r w:rsidR="00CF6E0B" w:rsidRPr="008D26E9">
        <w:rPr>
          <w:rFonts w:ascii="Arial" w:hAnsi="Arial" w:cs="Arial"/>
        </w:rPr>
        <w:t xml:space="preserve"> as indicated on the email system on which the Tender Box is hosted</w:t>
      </w:r>
      <w:r w:rsidR="00DD7A11" w:rsidRPr="008D26E9">
        <w:rPr>
          <w:rFonts w:ascii="Arial" w:hAnsi="Arial" w:cs="Arial"/>
        </w:rPr>
        <w:t>;</w:t>
      </w:r>
    </w:p>
    <w:p w14:paraId="6DEED17B" w14:textId="77777777" w:rsidR="00CF6E0B" w:rsidRPr="008D26E9" w:rsidRDefault="00DD7A11" w:rsidP="00F44EC2">
      <w:pPr>
        <w:pStyle w:val="MLNumber3"/>
        <w:rPr>
          <w:rFonts w:ascii="Arial" w:hAnsi="Arial" w:cs="Arial"/>
        </w:rPr>
      </w:pPr>
      <w:r w:rsidRPr="008D26E9">
        <w:rPr>
          <w:rFonts w:ascii="Arial" w:hAnsi="Arial" w:cs="Arial"/>
        </w:rPr>
        <w:t xml:space="preserve">where the Tender Box is a physical address, at the time that the document </w:t>
      </w:r>
      <w:r w:rsidR="00CF6E0B" w:rsidRPr="008D26E9">
        <w:rPr>
          <w:rFonts w:ascii="Arial" w:hAnsi="Arial" w:cs="Arial"/>
        </w:rPr>
        <w:t xml:space="preserve">is </w:t>
      </w:r>
      <w:r w:rsidR="00CF6E0B" w:rsidRPr="00CF6E0B">
        <w:rPr>
          <w:rFonts w:ascii="Arial" w:hAnsi="Arial" w:cs="Arial"/>
        </w:rPr>
        <w:t xml:space="preserve">physically </w:t>
      </w:r>
      <w:r w:rsidR="00CF6E0B" w:rsidRPr="008D26E9">
        <w:rPr>
          <w:rFonts w:ascii="Arial" w:hAnsi="Arial" w:cs="Arial"/>
        </w:rPr>
        <w:t xml:space="preserve">received at the Tender Box; </w:t>
      </w:r>
      <w:r w:rsidR="002D4E15" w:rsidRPr="008D26E9">
        <w:rPr>
          <w:rFonts w:ascii="Arial" w:hAnsi="Arial" w:cs="Arial"/>
        </w:rPr>
        <w:t xml:space="preserve">or </w:t>
      </w:r>
    </w:p>
    <w:p w14:paraId="7DE74D7F" w14:textId="77777777" w:rsidR="002F7705" w:rsidRPr="008D26E9" w:rsidRDefault="002D4E15" w:rsidP="008D26E9">
      <w:pPr>
        <w:pStyle w:val="MLNumber3"/>
        <w:rPr>
          <w:rFonts w:ascii="Arial" w:hAnsi="Arial" w:cs="Arial"/>
        </w:rPr>
      </w:pPr>
      <w:r w:rsidRPr="008D26E9">
        <w:rPr>
          <w:rFonts w:ascii="Arial" w:hAnsi="Arial" w:cs="Arial"/>
        </w:rPr>
        <w:t xml:space="preserve">where the Tender is lodged by an alternative method allowed by the </w:t>
      </w:r>
      <w:r w:rsidR="008200BC" w:rsidRPr="008D26E9">
        <w:rPr>
          <w:rFonts w:ascii="Arial" w:hAnsi="Arial" w:cs="Arial"/>
        </w:rPr>
        <w:t>Procurement Administrator</w:t>
      </w:r>
      <w:r w:rsidRPr="008D26E9">
        <w:rPr>
          <w:rFonts w:ascii="Arial" w:hAnsi="Arial" w:cs="Arial"/>
        </w:rPr>
        <w:t xml:space="preserve">, when it is received by the </w:t>
      </w:r>
      <w:r w:rsidR="008200BC" w:rsidRPr="008D26E9">
        <w:rPr>
          <w:rFonts w:ascii="Arial" w:hAnsi="Arial" w:cs="Arial"/>
        </w:rPr>
        <w:t>Procurement Administrator</w:t>
      </w:r>
      <w:r w:rsidRPr="008D26E9">
        <w:rPr>
          <w:rFonts w:ascii="Arial" w:hAnsi="Arial" w:cs="Arial"/>
        </w:rPr>
        <w:t xml:space="preserve"> by that method</w:t>
      </w:r>
      <w:r w:rsidR="002F7705" w:rsidRPr="008D26E9">
        <w:rPr>
          <w:rFonts w:ascii="Arial" w:hAnsi="Arial" w:cs="Arial"/>
        </w:rPr>
        <w:t>.</w:t>
      </w:r>
      <w:bookmarkEnd w:id="330"/>
    </w:p>
    <w:p w14:paraId="2D94FE0B" w14:textId="77777777" w:rsidR="00700ABC" w:rsidRPr="00CF6E0B" w:rsidRDefault="00700ABC">
      <w:pPr>
        <w:pStyle w:val="MLNumber2NB"/>
        <w:rPr>
          <w:rFonts w:ascii="Arial" w:hAnsi="Arial" w:cs="Arial"/>
          <w:szCs w:val="22"/>
        </w:rPr>
      </w:pPr>
      <w:bookmarkStart w:id="332" w:name="_Toc393439001"/>
      <w:bookmarkStart w:id="333" w:name="_Toc393467516"/>
      <w:bookmarkStart w:id="334" w:name="_Toc445365041"/>
      <w:bookmarkEnd w:id="327"/>
      <w:bookmarkEnd w:id="328"/>
      <w:bookmarkEnd w:id="329"/>
      <w:bookmarkEnd w:id="331"/>
      <w:r w:rsidRPr="00CF6E0B">
        <w:rPr>
          <w:rFonts w:ascii="Arial" w:hAnsi="Arial" w:cs="Arial"/>
          <w:szCs w:val="22"/>
        </w:rPr>
        <w:t>(</w:t>
      </w:r>
      <w:r w:rsidRPr="00CF6E0B">
        <w:rPr>
          <w:rFonts w:ascii="Arial" w:hAnsi="Arial" w:cs="Arial"/>
          <w:b/>
          <w:szCs w:val="22"/>
        </w:rPr>
        <w:t>Tender opening</w:t>
      </w:r>
      <w:bookmarkEnd w:id="332"/>
      <w:bookmarkEnd w:id="333"/>
      <w:bookmarkEnd w:id="334"/>
      <w:r w:rsidRPr="00CF6E0B">
        <w:rPr>
          <w:rFonts w:ascii="Arial" w:hAnsi="Arial" w:cs="Arial"/>
          <w:szCs w:val="22"/>
        </w:rPr>
        <w:t>) Tenders will not be opened publicly and</w:t>
      </w:r>
      <w:r w:rsidR="00E333DE" w:rsidRPr="00CF6E0B">
        <w:rPr>
          <w:rFonts w:ascii="Arial" w:hAnsi="Arial" w:cs="Arial"/>
          <w:szCs w:val="22"/>
        </w:rPr>
        <w:t xml:space="preserve"> the </w:t>
      </w:r>
      <w:r w:rsidR="008C71E8" w:rsidRPr="00CF6E0B">
        <w:rPr>
          <w:rFonts w:ascii="Arial" w:hAnsi="Arial" w:cs="Arial"/>
          <w:szCs w:val="22"/>
        </w:rPr>
        <w:t>Tenderer</w:t>
      </w:r>
      <w:r w:rsidRPr="00CF6E0B">
        <w:rPr>
          <w:rFonts w:ascii="Arial" w:hAnsi="Arial" w:cs="Arial"/>
          <w:szCs w:val="22"/>
        </w:rPr>
        <w:t xml:space="preserve"> will not be permitted to attend the opening of Tenders.</w:t>
      </w:r>
    </w:p>
    <w:p w14:paraId="47E2BE0B" w14:textId="77777777" w:rsidR="0076615B" w:rsidRPr="00C67199" w:rsidRDefault="0076615B">
      <w:pPr>
        <w:pStyle w:val="MLNumber1"/>
        <w:pBdr>
          <w:bottom w:val="single" w:sz="4" w:space="1" w:color="auto"/>
        </w:pBdr>
        <w:jc w:val="both"/>
        <w:rPr>
          <w:rFonts w:ascii="Arial" w:hAnsi="Arial" w:cs="Arial"/>
          <w:szCs w:val="22"/>
        </w:rPr>
      </w:pPr>
      <w:bookmarkStart w:id="335" w:name="_Toc353884574"/>
      <w:bookmarkStart w:id="336" w:name="_Toc353884575"/>
      <w:bookmarkStart w:id="337" w:name="_Toc353884576"/>
      <w:bookmarkStart w:id="338" w:name="_Toc353884577"/>
      <w:bookmarkStart w:id="339" w:name="_Toc353884578"/>
      <w:bookmarkStart w:id="340" w:name="_Toc353884579"/>
      <w:bookmarkStart w:id="341" w:name="_Toc365563571"/>
      <w:bookmarkStart w:id="342" w:name="_Toc365573694"/>
      <w:bookmarkStart w:id="343" w:name="_Toc365573741"/>
      <w:bookmarkStart w:id="344" w:name="_Toc365876717"/>
      <w:bookmarkStart w:id="345" w:name="_Toc433386"/>
      <w:bookmarkStart w:id="346" w:name="_Toc354403921"/>
      <w:bookmarkStart w:id="347" w:name="_Ref358039912"/>
      <w:bookmarkStart w:id="348" w:name="_Toc393439004"/>
      <w:bookmarkStart w:id="349" w:name="_Toc393467519"/>
      <w:bookmarkStart w:id="350" w:name="_Toc445365044"/>
      <w:bookmarkStart w:id="351" w:name="_Toc270614580"/>
      <w:bookmarkStart w:id="352" w:name="_Toc271224665"/>
      <w:bookmarkStart w:id="353" w:name="_Toc271224664"/>
      <w:bookmarkEnd w:id="335"/>
      <w:bookmarkEnd w:id="336"/>
      <w:bookmarkEnd w:id="337"/>
      <w:bookmarkEnd w:id="338"/>
      <w:bookmarkEnd w:id="339"/>
      <w:bookmarkEnd w:id="340"/>
      <w:bookmarkEnd w:id="341"/>
      <w:bookmarkEnd w:id="342"/>
      <w:bookmarkEnd w:id="343"/>
      <w:bookmarkEnd w:id="344"/>
      <w:r w:rsidRPr="00C67199">
        <w:rPr>
          <w:rFonts w:ascii="Arial" w:hAnsi="Arial" w:cs="Arial"/>
          <w:szCs w:val="22"/>
        </w:rPr>
        <w:t>assessment of tender</w:t>
      </w:r>
      <w:bookmarkEnd w:id="345"/>
    </w:p>
    <w:p w14:paraId="62B6ECCC" w14:textId="77777777" w:rsidR="00DA630F" w:rsidRPr="00C67199" w:rsidRDefault="00226975">
      <w:pPr>
        <w:pStyle w:val="MLNumber2NB"/>
        <w:rPr>
          <w:rFonts w:ascii="Arial" w:hAnsi="Arial" w:cs="Arial"/>
          <w:b/>
          <w:szCs w:val="22"/>
        </w:rPr>
      </w:pPr>
      <w:r w:rsidRPr="00C67199">
        <w:rPr>
          <w:rFonts w:ascii="Arial" w:hAnsi="Arial" w:cs="Arial"/>
          <w:szCs w:val="22"/>
        </w:rPr>
        <w:t>(</w:t>
      </w:r>
      <w:bookmarkEnd w:id="346"/>
      <w:bookmarkEnd w:id="347"/>
      <w:bookmarkEnd w:id="348"/>
      <w:bookmarkEnd w:id="349"/>
      <w:bookmarkEnd w:id="350"/>
      <w:r w:rsidR="0076615B" w:rsidRPr="00C67199">
        <w:rPr>
          <w:rFonts w:ascii="Arial" w:hAnsi="Arial" w:cs="Arial"/>
          <w:b/>
          <w:szCs w:val="22"/>
        </w:rPr>
        <w:t>Evaluation Criteria</w:t>
      </w:r>
      <w:r w:rsidRPr="00C67199">
        <w:rPr>
          <w:rFonts w:ascii="Arial" w:hAnsi="Arial" w:cs="Arial"/>
          <w:szCs w:val="22"/>
        </w:rPr>
        <w:t xml:space="preserve">) </w:t>
      </w:r>
      <w:r w:rsidR="0076615B" w:rsidRPr="00C67199">
        <w:rPr>
          <w:rFonts w:ascii="Arial" w:hAnsi="Arial" w:cs="Arial"/>
          <w:szCs w:val="22"/>
        </w:rPr>
        <w:t>In</w:t>
      </w:r>
      <w:r w:rsidR="00D66086" w:rsidRPr="00C67199">
        <w:rPr>
          <w:rFonts w:ascii="Arial" w:hAnsi="Arial" w:cs="Arial"/>
          <w:szCs w:val="22"/>
        </w:rPr>
        <w:t xml:space="preserve"> </w:t>
      </w:r>
      <w:r w:rsidR="00DA630F" w:rsidRPr="00C67199">
        <w:rPr>
          <w:rFonts w:ascii="Arial" w:hAnsi="Arial" w:cs="Arial"/>
          <w:szCs w:val="22"/>
        </w:rPr>
        <w:t xml:space="preserve">determining which Tender is most advantageous to the Principal, each Tender </w:t>
      </w:r>
      <w:r w:rsidR="00835FE3" w:rsidRPr="00C67199">
        <w:rPr>
          <w:rFonts w:ascii="Arial" w:hAnsi="Arial" w:cs="Arial"/>
          <w:szCs w:val="22"/>
        </w:rPr>
        <w:t xml:space="preserve">evaluated </w:t>
      </w:r>
      <w:r w:rsidR="00D66086" w:rsidRPr="00C67199">
        <w:rPr>
          <w:rFonts w:ascii="Arial" w:hAnsi="Arial" w:cs="Arial"/>
          <w:szCs w:val="22"/>
        </w:rPr>
        <w:t xml:space="preserve">in accordance with these Conditions of Tendering </w:t>
      </w:r>
      <w:r w:rsidR="00DA630F" w:rsidRPr="00C67199">
        <w:rPr>
          <w:rFonts w:ascii="Arial" w:hAnsi="Arial" w:cs="Arial"/>
          <w:szCs w:val="22"/>
        </w:rPr>
        <w:t>will be assessed</w:t>
      </w:r>
      <w:r w:rsidR="0076615B" w:rsidRPr="00C67199">
        <w:rPr>
          <w:rFonts w:ascii="Arial" w:hAnsi="Arial" w:cs="Arial"/>
          <w:szCs w:val="22"/>
        </w:rPr>
        <w:t>,</w:t>
      </w:r>
      <w:r w:rsidR="00DA630F" w:rsidRPr="00C67199">
        <w:rPr>
          <w:rFonts w:ascii="Arial" w:hAnsi="Arial" w:cs="Arial"/>
          <w:szCs w:val="22"/>
        </w:rPr>
        <w:t xml:space="preserve"> </w:t>
      </w:r>
      <w:r w:rsidR="00987791" w:rsidRPr="00C67199">
        <w:rPr>
          <w:rFonts w:ascii="Arial" w:hAnsi="Arial" w:cs="Arial"/>
          <w:szCs w:val="22"/>
        </w:rPr>
        <w:t xml:space="preserve">but not necessarily exclusively, </w:t>
      </w:r>
      <w:r w:rsidR="00DA630F" w:rsidRPr="00C67199">
        <w:rPr>
          <w:rFonts w:ascii="Arial" w:hAnsi="Arial" w:cs="Arial"/>
          <w:szCs w:val="22"/>
        </w:rPr>
        <w:t xml:space="preserve">against the Evaluation Criteria. </w:t>
      </w:r>
    </w:p>
    <w:p w14:paraId="1EA748D8" w14:textId="77777777" w:rsidR="00700ABC" w:rsidRPr="00C67199" w:rsidRDefault="0076615B">
      <w:pPr>
        <w:pStyle w:val="MLNumber2NB"/>
        <w:rPr>
          <w:rFonts w:ascii="Arial" w:hAnsi="Arial" w:cs="Arial"/>
          <w:szCs w:val="22"/>
        </w:rPr>
      </w:pPr>
      <w:bookmarkStart w:id="354" w:name="_Ref507772605"/>
      <w:bookmarkStart w:id="355" w:name="_Hlk532976106"/>
      <w:r w:rsidRPr="00C67199">
        <w:rPr>
          <w:rFonts w:ascii="Arial" w:hAnsi="Arial" w:cs="Arial"/>
          <w:szCs w:val="22"/>
        </w:rPr>
        <w:t>(</w:t>
      </w:r>
      <w:r w:rsidRPr="00C67199">
        <w:rPr>
          <w:rFonts w:ascii="Arial" w:hAnsi="Arial" w:cs="Arial"/>
          <w:b/>
          <w:szCs w:val="22"/>
        </w:rPr>
        <w:t>Considerations</w:t>
      </w:r>
      <w:r w:rsidRPr="00C67199">
        <w:rPr>
          <w:rFonts w:ascii="Arial" w:hAnsi="Arial" w:cs="Arial"/>
          <w:szCs w:val="22"/>
        </w:rPr>
        <w:t xml:space="preserve">) </w:t>
      </w:r>
      <w:r w:rsidR="00DA630F" w:rsidRPr="00C67199">
        <w:rPr>
          <w:rFonts w:ascii="Arial" w:hAnsi="Arial" w:cs="Arial"/>
          <w:szCs w:val="22"/>
        </w:rPr>
        <w:t>In assessing Tenders, the Principal</w:t>
      </w:r>
      <w:r w:rsidR="00F851BA" w:rsidRPr="00C67199">
        <w:rPr>
          <w:rFonts w:ascii="Arial" w:hAnsi="Arial" w:cs="Arial"/>
          <w:szCs w:val="22"/>
        </w:rPr>
        <w:t xml:space="preserve"> may</w:t>
      </w:r>
      <w:r w:rsidRPr="00C67199">
        <w:rPr>
          <w:rFonts w:ascii="Arial" w:hAnsi="Arial" w:cs="Arial"/>
          <w:szCs w:val="22"/>
        </w:rPr>
        <w:t xml:space="preserve"> </w:t>
      </w:r>
      <w:r w:rsidR="00DA630F" w:rsidRPr="00C67199">
        <w:rPr>
          <w:rFonts w:ascii="Arial" w:hAnsi="Arial" w:cs="Arial"/>
          <w:szCs w:val="22"/>
        </w:rPr>
        <w:t>consider</w:t>
      </w:r>
      <w:r w:rsidR="00700ABC" w:rsidRPr="00C67199">
        <w:rPr>
          <w:rFonts w:ascii="Arial" w:hAnsi="Arial" w:cs="Arial"/>
          <w:szCs w:val="22"/>
        </w:rPr>
        <w:t xml:space="preserve"> any information which the Principal reasonably considers to be relevant to its assessment (however obtained), including:</w:t>
      </w:r>
      <w:bookmarkEnd w:id="354"/>
    </w:p>
    <w:p w14:paraId="7B40AF3B" w14:textId="77777777" w:rsidR="0061068A" w:rsidRDefault="0061068A" w:rsidP="0061068A">
      <w:pPr>
        <w:pStyle w:val="MLNumber3"/>
        <w:rPr>
          <w:rFonts w:ascii="Arial" w:hAnsi="Arial" w:cs="Arial"/>
          <w:szCs w:val="22"/>
        </w:rPr>
      </w:pPr>
      <w:r w:rsidRPr="00C67199">
        <w:rPr>
          <w:rFonts w:ascii="Arial" w:hAnsi="Arial" w:cs="Arial"/>
          <w:szCs w:val="22"/>
        </w:rPr>
        <w:t>information contained in the Tender</w:t>
      </w:r>
      <w:r>
        <w:rPr>
          <w:rFonts w:ascii="Arial" w:hAnsi="Arial" w:cs="Arial"/>
          <w:szCs w:val="22"/>
        </w:rPr>
        <w:t xml:space="preserve"> or</w:t>
      </w:r>
      <w:r w:rsidRPr="00C67199">
        <w:rPr>
          <w:rFonts w:ascii="Arial" w:hAnsi="Arial" w:cs="Arial"/>
          <w:szCs w:val="22"/>
        </w:rPr>
        <w:t xml:space="preserve"> any amendment to or clarification of a Tender</w:t>
      </w:r>
    </w:p>
    <w:p w14:paraId="7B8F5D4C" w14:textId="77777777" w:rsidR="0061068A" w:rsidRPr="00C67199" w:rsidRDefault="0061068A" w:rsidP="0061068A">
      <w:pPr>
        <w:pStyle w:val="MLNumber3"/>
        <w:rPr>
          <w:rFonts w:ascii="Arial" w:hAnsi="Arial" w:cs="Arial"/>
          <w:szCs w:val="22"/>
        </w:rPr>
      </w:pPr>
      <w:r>
        <w:rPr>
          <w:rFonts w:ascii="Arial" w:hAnsi="Arial" w:cs="Arial"/>
          <w:szCs w:val="22"/>
        </w:rPr>
        <w:t xml:space="preserve">information </w:t>
      </w:r>
      <w:r w:rsidRPr="00C67199">
        <w:rPr>
          <w:rFonts w:ascii="Arial" w:hAnsi="Arial" w:cs="Arial"/>
          <w:szCs w:val="22"/>
        </w:rPr>
        <w:t>provided at a meeting with or presentation by the Tenderer;</w:t>
      </w:r>
    </w:p>
    <w:p w14:paraId="779DE7AA" w14:textId="77777777" w:rsidR="00DA630F" w:rsidRPr="00C67199" w:rsidRDefault="00DA630F">
      <w:pPr>
        <w:pStyle w:val="MLNumber3"/>
        <w:rPr>
          <w:rFonts w:ascii="Arial" w:hAnsi="Arial" w:cs="Arial"/>
          <w:szCs w:val="22"/>
        </w:rPr>
      </w:pPr>
      <w:r w:rsidRPr="00C67199">
        <w:rPr>
          <w:rFonts w:ascii="Arial" w:hAnsi="Arial" w:cs="Arial"/>
          <w:szCs w:val="22"/>
        </w:rPr>
        <w:t xml:space="preserve">outcomes from discussions with </w:t>
      </w:r>
      <w:bookmarkStart w:id="356" w:name="_9kMPO5YVt895689"/>
      <w:r w:rsidR="008C71E8" w:rsidRPr="00C67199">
        <w:rPr>
          <w:rFonts w:ascii="Arial" w:hAnsi="Arial" w:cs="Arial"/>
          <w:szCs w:val="22"/>
        </w:rPr>
        <w:t>Tenderer</w:t>
      </w:r>
      <w:r w:rsidR="00C02E1C" w:rsidRPr="00C67199">
        <w:rPr>
          <w:rFonts w:ascii="Arial" w:hAnsi="Arial" w:cs="Arial"/>
          <w:szCs w:val="22"/>
        </w:rPr>
        <w:t>'</w:t>
      </w:r>
      <w:bookmarkEnd w:id="356"/>
      <w:r w:rsidRPr="00C67199">
        <w:rPr>
          <w:rFonts w:ascii="Arial" w:hAnsi="Arial" w:cs="Arial"/>
          <w:szCs w:val="22"/>
        </w:rPr>
        <w:t>s referees (if any);</w:t>
      </w:r>
    </w:p>
    <w:p w14:paraId="2B14D4A0" w14:textId="10486CB3" w:rsidR="001D6B22" w:rsidRDefault="001D6B22">
      <w:pPr>
        <w:pStyle w:val="MLNumber3"/>
        <w:rPr>
          <w:rFonts w:ascii="Arial" w:hAnsi="Arial" w:cs="Arial"/>
          <w:szCs w:val="22"/>
        </w:rPr>
      </w:pPr>
      <w:r>
        <w:rPr>
          <w:rFonts w:ascii="Arial" w:hAnsi="Arial" w:cs="Arial"/>
          <w:szCs w:val="22"/>
        </w:rPr>
        <w:t xml:space="preserve">information obtained pursuant to clause </w:t>
      </w:r>
      <w:r>
        <w:rPr>
          <w:rFonts w:ascii="Arial" w:hAnsi="Arial" w:cs="Arial"/>
          <w:szCs w:val="22"/>
        </w:rPr>
        <w:fldChar w:fldCharType="begin"/>
      </w:r>
      <w:r>
        <w:rPr>
          <w:rFonts w:ascii="Arial" w:hAnsi="Arial" w:cs="Arial"/>
          <w:szCs w:val="22"/>
        </w:rPr>
        <w:instrText xml:space="preserve"> REF _Ref532974669 \w \h </w:instrText>
      </w:r>
      <w:r>
        <w:rPr>
          <w:rFonts w:ascii="Arial" w:hAnsi="Arial" w:cs="Arial"/>
          <w:szCs w:val="22"/>
        </w:rPr>
      </w:r>
      <w:r>
        <w:rPr>
          <w:rFonts w:ascii="Arial" w:hAnsi="Arial" w:cs="Arial"/>
          <w:szCs w:val="22"/>
        </w:rPr>
        <w:fldChar w:fldCharType="separate"/>
      </w:r>
      <w:r w:rsidR="001B5524">
        <w:rPr>
          <w:rFonts w:ascii="Arial" w:hAnsi="Arial" w:cs="Arial"/>
          <w:szCs w:val="22"/>
        </w:rPr>
        <w:t>7.5</w:t>
      </w:r>
      <w:r>
        <w:rPr>
          <w:rFonts w:ascii="Arial" w:hAnsi="Arial" w:cs="Arial"/>
          <w:szCs w:val="22"/>
        </w:rPr>
        <w:fldChar w:fldCharType="end"/>
      </w:r>
      <w:r>
        <w:rPr>
          <w:rFonts w:ascii="Arial" w:hAnsi="Arial" w:cs="Arial"/>
          <w:szCs w:val="22"/>
        </w:rPr>
        <w:t>;</w:t>
      </w:r>
    </w:p>
    <w:p w14:paraId="7FCD645B" w14:textId="79D63DFC" w:rsidR="0076615B" w:rsidRPr="00600465" w:rsidRDefault="00BA285E">
      <w:pPr>
        <w:pStyle w:val="MLNumber3"/>
        <w:rPr>
          <w:rFonts w:ascii="Arial" w:hAnsi="Arial" w:cs="Arial"/>
          <w:szCs w:val="22"/>
        </w:rPr>
      </w:pPr>
      <w:r w:rsidRPr="00600465">
        <w:rPr>
          <w:rFonts w:ascii="Arial" w:hAnsi="Arial" w:cs="Arial"/>
          <w:szCs w:val="22"/>
        </w:rPr>
        <w:t xml:space="preserve">the </w:t>
      </w:r>
      <w:r w:rsidR="008C71E8" w:rsidRPr="00600465">
        <w:rPr>
          <w:rFonts w:ascii="Arial" w:hAnsi="Arial" w:cs="Arial"/>
          <w:szCs w:val="22"/>
        </w:rPr>
        <w:t>Tenderer</w:t>
      </w:r>
      <w:r w:rsidR="00C02E1C" w:rsidRPr="00600465">
        <w:rPr>
          <w:rFonts w:ascii="Arial" w:hAnsi="Arial" w:cs="Arial"/>
          <w:szCs w:val="22"/>
        </w:rPr>
        <w:t>'</w:t>
      </w:r>
      <w:r w:rsidRPr="00600465">
        <w:rPr>
          <w:rFonts w:ascii="Arial" w:hAnsi="Arial" w:cs="Arial"/>
          <w:szCs w:val="22"/>
        </w:rPr>
        <w:t>s past performance under other contracts with the Principal</w:t>
      </w:r>
      <w:r w:rsidR="0059064F" w:rsidRPr="00600465">
        <w:rPr>
          <w:rFonts w:ascii="Arial" w:hAnsi="Arial" w:cs="Arial"/>
          <w:szCs w:val="22"/>
        </w:rPr>
        <w:t xml:space="preserve"> or third parties</w:t>
      </w:r>
      <w:r w:rsidR="004A23FD" w:rsidRPr="00600465">
        <w:rPr>
          <w:rFonts w:ascii="Arial" w:hAnsi="Arial" w:cs="Arial"/>
          <w:szCs w:val="22"/>
        </w:rPr>
        <w:t>;</w:t>
      </w:r>
      <w:r w:rsidR="0059064F" w:rsidRPr="00600465">
        <w:rPr>
          <w:rFonts w:ascii="Arial" w:hAnsi="Arial" w:cs="Arial"/>
          <w:szCs w:val="22"/>
        </w:rPr>
        <w:t xml:space="preserve"> and</w:t>
      </w:r>
    </w:p>
    <w:p w14:paraId="05900427" w14:textId="77777777" w:rsidR="00DA630F" w:rsidRPr="00591F3C" w:rsidRDefault="0059064F">
      <w:pPr>
        <w:pStyle w:val="MLNumber3"/>
        <w:rPr>
          <w:rFonts w:ascii="Arial" w:hAnsi="Arial" w:cs="Arial"/>
          <w:szCs w:val="22"/>
        </w:rPr>
      </w:pPr>
      <w:r w:rsidRPr="00600465">
        <w:rPr>
          <w:rFonts w:ascii="Arial" w:hAnsi="Arial" w:cs="Arial"/>
          <w:szCs w:val="22"/>
        </w:rPr>
        <w:t>the</w:t>
      </w:r>
      <w:r w:rsidR="00700ABC" w:rsidRPr="00600465">
        <w:rPr>
          <w:rFonts w:ascii="Arial" w:hAnsi="Arial" w:cs="Arial"/>
          <w:szCs w:val="22"/>
        </w:rPr>
        <w:t xml:space="preserve"> reasonably held subjective opinions of the </w:t>
      </w:r>
      <w:r w:rsidR="00C51ED5" w:rsidRPr="00600465">
        <w:rPr>
          <w:rFonts w:ascii="Arial" w:hAnsi="Arial" w:cs="Arial"/>
          <w:szCs w:val="22"/>
        </w:rPr>
        <w:t>persons appointed by the Principal to evaluate Tenders or any advisor to such persons</w:t>
      </w:r>
      <w:r w:rsidR="00700ABC" w:rsidRPr="00591F3C">
        <w:rPr>
          <w:rFonts w:ascii="Arial" w:hAnsi="Arial" w:cs="Arial"/>
          <w:szCs w:val="22"/>
        </w:rPr>
        <w:t>.</w:t>
      </w:r>
    </w:p>
    <w:p w14:paraId="00FC00D9" w14:textId="77777777" w:rsidR="00C51ED5" w:rsidRPr="00591F3C" w:rsidRDefault="00C51ED5">
      <w:pPr>
        <w:pStyle w:val="MLNumber2NB"/>
        <w:rPr>
          <w:rFonts w:ascii="Arial" w:hAnsi="Arial" w:cs="Arial"/>
          <w:szCs w:val="22"/>
        </w:rPr>
      </w:pPr>
      <w:r w:rsidRPr="00591F3C">
        <w:rPr>
          <w:rFonts w:ascii="Arial" w:hAnsi="Arial" w:cs="Arial"/>
          <w:szCs w:val="22"/>
        </w:rPr>
        <w:t>(</w:t>
      </w:r>
      <w:r w:rsidRPr="00591F3C">
        <w:rPr>
          <w:rFonts w:ascii="Arial" w:hAnsi="Arial" w:cs="Arial"/>
          <w:b/>
          <w:szCs w:val="22"/>
        </w:rPr>
        <w:t>Uncertainties</w:t>
      </w:r>
      <w:r w:rsidRPr="00591F3C">
        <w:rPr>
          <w:rFonts w:ascii="Arial" w:hAnsi="Arial" w:cs="Arial"/>
          <w:szCs w:val="22"/>
        </w:rPr>
        <w:t xml:space="preserve">) The Principal may ignore any part of a Tender which is ambiguous, uncertain, unclear or illegible without seeking clarification from the </w:t>
      </w:r>
      <w:r w:rsidR="008C71E8" w:rsidRPr="00591F3C">
        <w:rPr>
          <w:rFonts w:ascii="Arial" w:hAnsi="Arial" w:cs="Arial"/>
          <w:szCs w:val="22"/>
        </w:rPr>
        <w:t>Tenderer</w:t>
      </w:r>
      <w:r w:rsidRPr="00591F3C">
        <w:rPr>
          <w:rFonts w:ascii="Arial" w:hAnsi="Arial" w:cs="Arial"/>
          <w:szCs w:val="22"/>
        </w:rPr>
        <w:t xml:space="preserve"> and may assess the balance of the Tender. </w:t>
      </w:r>
    </w:p>
    <w:p w14:paraId="0F4EFBBC" w14:textId="77777777" w:rsidR="00600465" w:rsidRPr="00591F3C" w:rsidRDefault="00600465" w:rsidP="00B55713">
      <w:pPr>
        <w:pStyle w:val="MLNumber2NB"/>
        <w:rPr>
          <w:rFonts w:ascii="Arial" w:hAnsi="Arial" w:cs="Arial"/>
          <w:b/>
        </w:rPr>
      </w:pPr>
      <w:r w:rsidRPr="00591F3C">
        <w:rPr>
          <w:rFonts w:ascii="Arial" w:hAnsi="Arial" w:cs="Arial"/>
        </w:rPr>
        <w:lastRenderedPageBreak/>
        <w:t>(</w:t>
      </w:r>
      <w:r w:rsidRPr="00B55713">
        <w:rPr>
          <w:rFonts w:ascii="Arial" w:hAnsi="Arial" w:cs="Arial"/>
          <w:b/>
          <w:szCs w:val="22"/>
        </w:rPr>
        <w:t>Right</w:t>
      </w:r>
      <w:r w:rsidRPr="00591F3C">
        <w:rPr>
          <w:rFonts w:ascii="Arial" w:hAnsi="Arial" w:cs="Arial"/>
        </w:rPr>
        <w:t xml:space="preserve"> </w:t>
      </w:r>
      <w:r w:rsidRPr="00B55713">
        <w:rPr>
          <w:rFonts w:ascii="Arial" w:hAnsi="Arial" w:cs="Arial"/>
          <w:b/>
        </w:rPr>
        <w:t>to exclude</w:t>
      </w:r>
      <w:r w:rsidRPr="00591F3C">
        <w:rPr>
          <w:rFonts w:ascii="Arial" w:hAnsi="Arial" w:cs="Arial"/>
        </w:rPr>
        <w:t>) The Principal may, but shall not be obliged to, reject or exclude from assessment any Tender including:</w:t>
      </w:r>
    </w:p>
    <w:p w14:paraId="641C1477" w14:textId="77777777" w:rsidR="00600465" w:rsidRPr="00591F3C" w:rsidRDefault="00600465" w:rsidP="00600465">
      <w:pPr>
        <w:pStyle w:val="MLNumber3"/>
        <w:rPr>
          <w:rFonts w:ascii="Arial" w:hAnsi="Arial" w:cs="Arial"/>
        </w:rPr>
      </w:pPr>
      <w:r w:rsidRPr="00591F3C">
        <w:rPr>
          <w:rFonts w:ascii="Arial" w:hAnsi="Arial" w:cs="Arial"/>
        </w:rPr>
        <w:t>a Non-conforming Tender, an Alternative Tender or a Late Tender;</w:t>
      </w:r>
    </w:p>
    <w:p w14:paraId="244A09C6" w14:textId="77777777" w:rsidR="00600465" w:rsidRPr="00591F3C" w:rsidRDefault="00600465" w:rsidP="00600465">
      <w:pPr>
        <w:pStyle w:val="MLNumber3"/>
        <w:rPr>
          <w:rFonts w:ascii="Arial" w:hAnsi="Arial" w:cs="Arial"/>
        </w:rPr>
      </w:pPr>
      <w:r w:rsidRPr="00591F3C">
        <w:rPr>
          <w:rFonts w:ascii="Arial" w:hAnsi="Arial" w:cs="Arial"/>
        </w:rPr>
        <w:t>a Tender, in respect of which the Principal reasonably believes that:</w:t>
      </w:r>
    </w:p>
    <w:p w14:paraId="4765C406" w14:textId="77777777" w:rsidR="00600465" w:rsidRPr="00591F3C" w:rsidRDefault="00600465" w:rsidP="00600465">
      <w:pPr>
        <w:pStyle w:val="MLNumber4"/>
        <w:rPr>
          <w:rFonts w:ascii="Arial" w:hAnsi="Arial" w:cs="Arial"/>
        </w:rPr>
      </w:pPr>
      <w:r w:rsidRPr="00591F3C">
        <w:rPr>
          <w:rFonts w:ascii="Arial" w:hAnsi="Arial" w:cs="Arial"/>
        </w:rPr>
        <w:t>the Tenderer has failed to comply with these Conditions of Tendering or any request made by or on behalf of the Principal pursuant to them within the time required;</w:t>
      </w:r>
    </w:p>
    <w:p w14:paraId="261E04E1" w14:textId="2FEDBD9A" w:rsidR="00600465" w:rsidRPr="00591F3C" w:rsidRDefault="00600465" w:rsidP="00600465">
      <w:pPr>
        <w:pStyle w:val="MLNumber4"/>
        <w:rPr>
          <w:rFonts w:ascii="Arial" w:hAnsi="Arial" w:cs="Arial"/>
        </w:rPr>
      </w:pPr>
      <w:r w:rsidRPr="00591F3C">
        <w:rPr>
          <w:rFonts w:ascii="Arial" w:hAnsi="Arial" w:cs="Arial"/>
        </w:rPr>
        <w:t>the Tenderer has breached a warranty given or representation made pursuant to these Conditions of Tendering or that a warranty</w:t>
      </w:r>
      <w:r w:rsidR="002A401E">
        <w:rPr>
          <w:rFonts w:ascii="Arial" w:hAnsi="Arial" w:cs="Arial"/>
        </w:rPr>
        <w:t>,</w:t>
      </w:r>
      <w:r w:rsidRPr="00591F3C">
        <w:rPr>
          <w:rFonts w:ascii="Arial" w:hAnsi="Arial" w:cs="Arial"/>
        </w:rPr>
        <w:t xml:space="preserve"> declaration or representation in the Tenderer’s Tender </w:t>
      </w:r>
      <w:r w:rsidR="002A401E">
        <w:rPr>
          <w:rFonts w:ascii="Arial" w:hAnsi="Arial" w:cs="Arial"/>
        </w:rPr>
        <w:t>i</w:t>
      </w:r>
      <w:r w:rsidRPr="00591F3C">
        <w:rPr>
          <w:rFonts w:ascii="Arial" w:hAnsi="Arial" w:cs="Arial"/>
        </w:rPr>
        <w:t xml:space="preserve">s false or misleading any material respect; </w:t>
      </w:r>
    </w:p>
    <w:p w14:paraId="68ADF863" w14:textId="3D28293B" w:rsidR="00600465" w:rsidRPr="00591F3C" w:rsidRDefault="00600465" w:rsidP="00600465">
      <w:pPr>
        <w:pStyle w:val="MLNumber4"/>
        <w:rPr>
          <w:rFonts w:ascii="Arial" w:hAnsi="Arial" w:cs="Arial"/>
        </w:rPr>
      </w:pPr>
      <w:r w:rsidRPr="00591F3C">
        <w:rPr>
          <w:rFonts w:ascii="Arial" w:hAnsi="Arial" w:cs="Arial"/>
        </w:rPr>
        <w:t xml:space="preserve">the Tenderer cannot </w:t>
      </w:r>
      <w:r>
        <w:rPr>
          <w:rFonts w:ascii="Arial" w:hAnsi="Arial" w:cs="Arial"/>
        </w:rPr>
        <w:t xml:space="preserve">reasonably </w:t>
      </w:r>
      <w:r w:rsidRPr="00591F3C">
        <w:rPr>
          <w:rFonts w:ascii="Arial" w:hAnsi="Arial" w:cs="Arial"/>
        </w:rPr>
        <w:t xml:space="preserve">comply with the obligations which it will have under the Contract </w:t>
      </w:r>
      <w:r>
        <w:rPr>
          <w:rFonts w:ascii="Arial" w:hAnsi="Arial" w:cs="Arial"/>
        </w:rPr>
        <w:t>(</w:t>
      </w:r>
      <w:r w:rsidRPr="00591F3C">
        <w:rPr>
          <w:rFonts w:ascii="Arial" w:hAnsi="Arial" w:cs="Arial"/>
        </w:rPr>
        <w:t>in the event that its Tender is successful</w:t>
      </w:r>
      <w:r>
        <w:rPr>
          <w:rFonts w:ascii="Arial" w:hAnsi="Arial" w:cs="Arial"/>
        </w:rPr>
        <w:t>)</w:t>
      </w:r>
      <w:r w:rsidRPr="00591F3C">
        <w:rPr>
          <w:rFonts w:ascii="Arial" w:hAnsi="Arial" w:cs="Arial"/>
        </w:rPr>
        <w:t xml:space="preserve"> for the </w:t>
      </w:r>
      <w:r>
        <w:rPr>
          <w:rFonts w:ascii="Arial" w:hAnsi="Arial" w:cs="Arial"/>
        </w:rPr>
        <w:t>t</w:t>
      </w:r>
      <w:r w:rsidRPr="00591F3C">
        <w:rPr>
          <w:rFonts w:ascii="Arial" w:hAnsi="Arial" w:cs="Arial"/>
        </w:rPr>
        <w:t>endered Price;</w:t>
      </w:r>
    </w:p>
    <w:p w14:paraId="751EE732" w14:textId="525F68AE" w:rsidR="00600465" w:rsidRDefault="00600465" w:rsidP="00600465">
      <w:pPr>
        <w:pStyle w:val="MLNumber3"/>
        <w:rPr>
          <w:rFonts w:ascii="Arial" w:hAnsi="Arial" w:cs="Arial"/>
        </w:rPr>
      </w:pPr>
      <w:r w:rsidRPr="00591F3C">
        <w:rPr>
          <w:rFonts w:ascii="Arial" w:hAnsi="Arial" w:cs="Arial"/>
        </w:rPr>
        <w:t>a Tender which fails to achieve a satisfactory score against any of the Evaluation Criteria, even if the overall score of the Tender is satisfactory</w:t>
      </w:r>
      <w:r>
        <w:rPr>
          <w:rFonts w:ascii="Arial" w:hAnsi="Arial" w:cs="Arial"/>
        </w:rPr>
        <w:t>;</w:t>
      </w:r>
    </w:p>
    <w:p w14:paraId="5FC17F11" w14:textId="63564B89" w:rsidR="00600465" w:rsidRPr="00600465" w:rsidRDefault="002C2D24" w:rsidP="00B55713">
      <w:pPr>
        <w:pStyle w:val="MLNumber2NB"/>
      </w:pPr>
      <w:bookmarkStart w:id="357" w:name="_Ref532974669"/>
      <w:bookmarkEnd w:id="355"/>
      <w:r w:rsidRPr="00591F3C">
        <w:rPr>
          <w:rFonts w:ascii="Arial" w:hAnsi="Arial" w:cs="Arial"/>
        </w:rPr>
        <w:t>(</w:t>
      </w:r>
      <w:r w:rsidRPr="00B55713">
        <w:rPr>
          <w:rFonts w:ascii="Arial" w:hAnsi="Arial" w:cs="Arial"/>
          <w:b/>
          <w:szCs w:val="22"/>
        </w:rPr>
        <w:t>Other information or assistance</w:t>
      </w:r>
      <w:r w:rsidRPr="00591F3C">
        <w:rPr>
          <w:rFonts w:ascii="Arial" w:hAnsi="Arial" w:cs="Arial"/>
        </w:rPr>
        <w:t xml:space="preserve">) </w:t>
      </w:r>
      <w:r w:rsidR="00DA630F" w:rsidRPr="00591F3C">
        <w:rPr>
          <w:rFonts w:ascii="Arial" w:hAnsi="Arial" w:cs="Arial"/>
        </w:rPr>
        <w:t xml:space="preserve">The Principal </w:t>
      </w:r>
      <w:r w:rsidR="00600465" w:rsidRPr="00600465">
        <w:rPr>
          <w:rFonts w:ascii="Arial" w:hAnsi="Arial" w:cs="Arial"/>
        </w:rPr>
        <w:t xml:space="preserve">may </w:t>
      </w:r>
      <w:r w:rsidR="00600465" w:rsidRPr="00591F3C">
        <w:rPr>
          <w:rFonts w:ascii="Arial" w:hAnsi="Arial" w:cs="Arial"/>
        </w:rPr>
        <w:t>undertake its own investigations, or engage third parties to do so on its behalf, in relation to any aspect of a Tender</w:t>
      </w:r>
      <w:r w:rsidR="00600465" w:rsidRPr="00600465">
        <w:rPr>
          <w:rFonts w:ascii="Arial" w:hAnsi="Arial" w:cs="Arial"/>
        </w:rPr>
        <w:t xml:space="preserve"> (including verifying any warranty, representation or </w:t>
      </w:r>
      <w:r w:rsidR="00600465" w:rsidRPr="00591F3C">
        <w:rPr>
          <w:rFonts w:ascii="Arial" w:hAnsi="Arial" w:cs="Arial"/>
        </w:rPr>
        <w:t>declaration made or given in the Tender or pursuant to these Conditions of Tendering) or any other matter which it considers relevant to the conduct of the Procurement Process</w:t>
      </w:r>
      <w:r w:rsidR="00600465" w:rsidRPr="00600465">
        <w:rPr>
          <w:rFonts w:ascii="Arial" w:hAnsi="Arial" w:cs="Arial"/>
        </w:rPr>
        <w:t xml:space="preserve">.  </w:t>
      </w:r>
      <w:r w:rsidR="00BC314B" w:rsidRPr="00591F3C">
        <w:rPr>
          <w:rFonts w:ascii="Arial" w:hAnsi="Arial" w:cs="Arial"/>
        </w:rPr>
        <w:t xml:space="preserve">The </w:t>
      </w:r>
      <w:r w:rsidR="00600465" w:rsidRPr="00600465">
        <w:rPr>
          <w:rFonts w:ascii="Arial" w:hAnsi="Arial" w:cs="Arial"/>
        </w:rPr>
        <w:t xml:space="preserve">Tenderer must cooperate with </w:t>
      </w:r>
      <w:r w:rsidR="00600465" w:rsidRPr="00591F3C">
        <w:rPr>
          <w:rFonts w:ascii="Arial" w:hAnsi="Arial" w:cs="Arial"/>
        </w:rPr>
        <w:t xml:space="preserve">such investigations and provide all information and assistance reasonably requested by or on behalf of the </w:t>
      </w:r>
      <w:proofErr w:type="spellStart"/>
      <w:r w:rsidR="00600465" w:rsidRPr="00591F3C">
        <w:rPr>
          <w:rFonts w:ascii="Arial" w:hAnsi="Arial" w:cs="Arial"/>
        </w:rPr>
        <w:t>Principlal</w:t>
      </w:r>
      <w:proofErr w:type="spellEnd"/>
      <w:r w:rsidR="00600465" w:rsidRPr="00591F3C">
        <w:rPr>
          <w:rFonts w:ascii="Arial" w:hAnsi="Arial" w:cs="Arial"/>
        </w:rPr>
        <w:t xml:space="preserve"> in connection with the investigation. </w:t>
      </w:r>
      <w:bookmarkEnd w:id="357"/>
    </w:p>
    <w:p w14:paraId="6C044FFF" w14:textId="77777777" w:rsidR="007E763A" w:rsidRPr="00600465" w:rsidRDefault="007E763A">
      <w:pPr>
        <w:pStyle w:val="MLNumber1"/>
        <w:pBdr>
          <w:bottom w:val="single" w:sz="4" w:space="1" w:color="auto"/>
        </w:pBdr>
        <w:jc w:val="both"/>
        <w:rPr>
          <w:rFonts w:ascii="Arial" w:hAnsi="Arial" w:cs="Arial"/>
          <w:szCs w:val="22"/>
        </w:rPr>
      </w:pPr>
      <w:bookmarkStart w:id="358" w:name="_Toc353367134"/>
      <w:bookmarkStart w:id="359" w:name="_Toc354280919"/>
      <w:bookmarkStart w:id="360" w:name="_Toc354281256"/>
      <w:bookmarkStart w:id="361" w:name="_Toc271224666"/>
      <w:bookmarkStart w:id="362" w:name="_Ref310861388"/>
      <w:bookmarkStart w:id="363" w:name="_Toc311011533"/>
      <w:bookmarkStart w:id="364" w:name="_Toc354403923"/>
      <w:bookmarkStart w:id="365" w:name="_Toc393439006"/>
      <w:bookmarkStart w:id="366" w:name="_Toc393467521"/>
      <w:bookmarkStart w:id="367" w:name="_Toc445365046"/>
      <w:bookmarkStart w:id="368" w:name="_Toc433387"/>
      <w:bookmarkEnd w:id="351"/>
      <w:bookmarkEnd w:id="352"/>
      <w:bookmarkEnd w:id="353"/>
      <w:bookmarkEnd w:id="358"/>
      <w:bookmarkEnd w:id="359"/>
      <w:bookmarkEnd w:id="360"/>
      <w:r w:rsidRPr="00600465">
        <w:rPr>
          <w:rFonts w:ascii="Arial" w:hAnsi="Arial" w:cs="Arial"/>
          <w:szCs w:val="22"/>
        </w:rPr>
        <w:t>Acceptance of Tenders</w:t>
      </w:r>
      <w:bookmarkEnd w:id="361"/>
      <w:bookmarkEnd w:id="362"/>
      <w:bookmarkEnd w:id="363"/>
      <w:bookmarkEnd w:id="364"/>
      <w:bookmarkEnd w:id="365"/>
      <w:bookmarkEnd w:id="366"/>
      <w:bookmarkEnd w:id="367"/>
      <w:bookmarkEnd w:id="368"/>
    </w:p>
    <w:p w14:paraId="7C7DCD10" w14:textId="50C42452" w:rsidR="00700ABC" w:rsidRPr="00C67199" w:rsidRDefault="00700ABC">
      <w:pPr>
        <w:pStyle w:val="MLNumber2NB"/>
        <w:rPr>
          <w:rFonts w:ascii="Arial" w:hAnsi="Arial" w:cs="Arial"/>
          <w:szCs w:val="22"/>
        </w:rPr>
      </w:pPr>
      <w:bookmarkStart w:id="369" w:name="_Ref507919145"/>
      <w:bookmarkStart w:id="370" w:name="_Ref354844899"/>
      <w:bookmarkStart w:id="371" w:name="_Toc393439007"/>
      <w:bookmarkStart w:id="372" w:name="_Toc393467522"/>
      <w:bookmarkStart w:id="373" w:name="_Toc445365047"/>
      <w:r w:rsidRPr="00C67199">
        <w:rPr>
          <w:rFonts w:ascii="Arial" w:hAnsi="Arial" w:cs="Arial"/>
          <w:szCs w:val="22"/>
        </w:rPr>
        <w:t>(</w:t>
      </w:r>
      <w:r w:rsidR="00B27105" w:rsidRPr="00C67199">
        <w:rPr>
          <w:rFonts w:ascii="Arial" w:hAnsi="Arial" w:cs="Arial"/>
          <w:b/>
          <w:szCs w:val="22"/>
        </w:rPr>
        <w:t>Ability to accept</w:t>
      </w:r>
      <w:r w:rsidRPr="00C67199">
        <w:rPr>
          <w:rFonts w:ascii="Arial" w:hAnsi="Arial" w:cs="Arial"/>
          <w:szCs w:val="22"/>
        </w:rPr>
        <w:t xml:space="preserve">) </w:t>
      </w:r>
      <w:r w:rsidR="006778BF" w:rsidRPr="00C67199">
        <w:rPr>
          <w:rFonts w:ascii="Arial" w:hAnsi="Arial" w:cs="Arial"/>
          <w:szCs w:val="22"/>
        </w:rPr>
        <w:t xml:space="preserve">The Principal </w:t>
      </w:r>
      <w:r w:rsidRPr="00C67199">
        <w:rPr>
          <w:rFonts w:ascii="Arial" w:hAnsi="Arial" w:cs="Arial"/>
          <w:szCs w:val="22"/>
        </w:rPr>
        <w:t xml:space="preserve">is not bound to accept the </w:t>
      </w:r>
      <w:r w:rsidR="00BE64CF" w:rsidRPr="00C67199">
        <w:rPr>
          <w:rFonts w:ascii="Arial" w:hAnsi="Arial" w:cs="Arial"/>
          <w:szCs w:val="22"/>
        </w:rPr>
        <w:t xml:space="preserve">Tender with </w:t>
      </w:r>
      <w:r w:rsidR="00835FE3" w:rsidRPr="00C67199">
        <w:rPr>
          <w:rFonts w:ascii="Arial" w:hAnsi="Arial" w:cs="Arial"/>
          <w:szCs w:val="22"/>
        </w:rPr>
        <w:t xml:space="preserve">the </w:t>
      </w:r>
      <w:proofErr w:type="gramStart"/>
      <w:r w:rsidRPr="00C67199">
        <w:rPr>
          <w:rFonts w:ascii="Arial" w:hAnsi="Arial" w:cs="Arial"/>
          <w:szCs w:val="22"/>
        </w:rPr>
        <w:t>lowest</w:t>
      </w:r>
      <w:r w:rsidR="00BE64CF" w:rsidRPr="00C67199">
        <w:rPr>
          <w:rFonts w:ascii="Arial" w:hAnsi="Arial" w:cs="Arial"/>
          <w:szCs w:val="22"/>
        </w:rPr>
        <w:t xml:space="preserve"> </w:t>
      </w:r>
      <w:r w:rsidRPr="00C67199">
        <w:rPr>
          <w:rFonts w:ascii="Arial" w:hAnsi="Arial" w:cs="Arial"/>
          <w:szCs w:val="22"/>
        </w:rPr>
        <w:t xml:space="preserve"> </w:t>
      </w:r>
      <w:r w:rsidR="00BE64CF" w:rsidRPr="00C67199">
        <w:rPr>
          <w:rFonts w:ascii="Arial" w:hAnsi="Arial" w:cs="Arial"/>
          <w:szCs w:val="22"/>
        </w:rPr>
        <w:t>Price</w:t>
      </w:r>
      <w:proofErr w:type="gramEnd"/>
      <w:r w:rsidR="00BE64CF" w:rsidRPr="00C67199">
        <w:rPr>
          <w:rFonts w:ascii="Arial" w:hAnsi="Arial" w:cs="Arial"/>
          <w:szCs w:val="22"/>
        </w:rPr>
        <w:t xml:space="preserve"> or the Tender with the highest score against the Evaluation Criteria, </w:t>
      </w:r>
      <w:r w:rsidRPr="00C67199">
        <w:rPr>
          <w:rFonts w:ascii="Arial" w:hAnsi="Arial" w:cs="Arial"/>
          <w:szCs w:val="22"/>
        </w:rPr>
        <w:t>or any Tender</w:t>
      </w:r>
      <w:r w:rsidR="00BE64CF" w:rsidRPr="00C67199">
        <w:rPr>
          <w:rFonts w:ascii="Arial" w:hAnsi="Arial" w:cs="Arial"/>
          <w:szCs w:val="22"/>
        </w:rPr>
        <w:t xml:space="preserve">. </w:t>
      </w:r>
      <w:r w:rsidR="00C03ADB" w:rsidRPr="00C67199">
        <w:rPr>
          <w:rFonts w:ascii="Arial" w:hAnsi="Arial" w:cs="Arial"/>
          <w:szCs w:val="22"/>
        </w:rPr>
        <w:t xml:space="preserve"> The Principal will, if it accepts a Tender, accept the Tender which it reasonably believes is the most advantageous to it having regard to the </w:t>
      </w:r>
      <w:r w:rsidR="0006077E" w:rsidRPr="00C67199">
        <w:rPr>
          <w:rFonts w:ascii="Arial" w:hAnsi="Arial" w:cs="Arial"/>
          <w:szCs w:val="22"/>
        </w:rPr>
        <w:t>S</w:t>
      </w:r>
      <w:r w:rsidR="00C03ADB" w:rsidRPr="00C67199">
        <w:rPr>
          <w:rFonts w:ascii="Arial" w:hAnsi="Arial" w:cs="Arial"/>
          <w:szCs w:val="22"/>
        </w:rPr>
        <w:t xml:space="preserve">ound </w:t>
      </w:r>
      <w:r w:rsidR="0006077E" w:rsidRPr="00C67199">
        <w:rPr>
          <w:rFonts w:ascii="Arial" w:hAnsi="Arial" w:cs="Arial"/>
          <w:szCs w:val="22"/>
        </w:rPr>
        <w:t>C</w:t>
      </w:r>
      <w:r w:rsidR="00C03ADB" w:rsidRPr="00C67199">
        <w:rPr>
          <w:rFonts w:ascii="Arial" w:hAnsi="Arial" w:cs="Arial"/>
          <w:szCs w:val="22"/>
        </w:rPr>
        <w:t xml:space="preserve">ontracting </w:t>
      </w:r>
      <w:r w:rsidR="0006077E" w:rsidRPr="00C67199">
        <w:rPr>
          <w:rFonts w:ascii="Arial" w:hAnsi="Arial" w:cs="Arial"/>
          <w:szCs w:val="22"/>
        </w:rPr>
        <w:t>P</w:t>
      </w:r>
      <w:r w:rsidR="00C03ADB" w:rsidRPr="00C67199">
        <w:rPr>
          <w:rFonts w:ascii="Arial" w:hAnsi="Arial" w:cs="Arial"/>
          <w:szCs w:val="22"/>
        </w:rPr>
        <w:t>rinciples</w:t>
      </w:r>
      <w:r w:rsidR="00591F3C" w:rsidRPr="00842756">
        <w:rPr>
          <w:rFonts w:ascii="Arial" w:hAnsi="Arial" w:cs="Arial"/>
          <w:szCs w:val="22"/>
        </w:rPr>
        <w:t xml:space="preserve"> to the extent that they are applicable and relevant to the request for </w:t>
      </w:r>
      <w:r w:rsidR="00842756">
        <w:rPr>
          <w:rFonts w:ascii="Arial" w:hAnsi="Arial" w:cs="Arial"/>
          <w:szCs w:val="22"/>
        </w:rPr>
        <w:t>Procurement P</w:t>
      </w:r>
      <w:r w:rsidR="00591F3C" w:rsidRPr="00842756">
        <w:rPr>
          <w:rFonts w:ascii="Arial" w:hAnsi="Arial" w:cs="Arial"/>
          <w:szCs w:val="22"/>
        </w:rPr>
        <w:t>rocess</w:t>
      </w:r>
      <w:r w:rsidR="006778BF" w:rsidRPr="00C67199">
        <w:rPr>
          <w:rFonts w:ascii="Arial" w:hAnsi="Arial" w:cs="Arial"/>
          <w:szCs w:val="22"/>
        </w:rPr>
        <w:t>.</w:t>
      </w:r>
      <w:bookmarkEnd w:id="369"/>
      <w:r w:rsidR="00C03ADB" w:rsidRPr="00C67199">
        <w:rPr>
          <w:rFonts w:ascii="Arial" w:hAnsi="Arial" w:cs="Arial"/>
          <w:szCs w:val="22"/>
        </w:rPr>
        <w:t xml:space="preserve"> </w:t>
      </w:r>
      <w:r w:rsidR="006778BF" w:rsidRPr="00C67199">
        <w:rPr>
          <w:rFonts w:ascii="Arial" w:hAnsi="Arial" w:cs="Arial"/>
          <w:szCs w:val="22"/>
        </w:rPr>
        <w:t xml:space="preserve"> </w:t>
      </w:r>
    </w:p>
    <w:p w14:paraId="0130E084" w14:textId="77777777" w:rsidR="00700ABC" w:rsidRPr="00C67199" w:rsidRDefault="006778BF">
      <w:pPr>
        <w:pStyle w:val="MLNumber2NB"/>
        <w:rPr>
          <w:rFonts w:ascii="Arial" w:hAnsi="Arial" w:cs="Arial"/>
          <w:szCs w:val="22"/>
        </w:rPr>
      </w:pPr>
      <w:bookmarkStart w:id="374" w:name="_Ref400532438"/>
      <w:r w:rsidRPr="00C67199">
        <w:rPr>
          <w:rFonts w:ascii="Arial" w:hAnsi="Arial" w:cs="Arial"/>
          <w:szCs w:val="22"/>
        </w:rPr>
        <w:t>(</w:t>
      </w:r>
      <w:r w:rsidRPr="00C67199">
        <w:rPr>
          <w:rFonts w:ascii="Arial" w:hAnsi="Arial" w:cs="Arial"/>
          <w:b/>
          <w:szCs w:val="22"/>
        </w:rPr>
        <w:t>Local Preference</w:t>
      </w:r>
      <w:r w:rsidRPr="00C67199">
        <w:rPr>
          <w:rFonts w:ascii="Arial" w:hAnsi="Arial" w:cs="Arial"/>
          <w:szCs w:val="22"/>
        </w:rPr>
        <w:t xml:space="preserve">) </w:t>
      </w:r>
      <w:r w:rsidR="00D96F3C" w:rsidRPr="00C67199">
        <w:rPr>
          <w:rFonts w:ascii="Arial" w:hAnsi="Arial" w:cs="Arial"/>
          <w:szCs w:val="22"/>
        </w:rPr>
        <w:t>T</w:t>
      </w:r>
      <w:r w:rsidRPr="00C67199">
        <w:rPr>
          <w:rFonts w:ascii="Arial" w:hAnsi="Arial" w:cs="Arial"/>
          <w:szCs w:val="22"/>
        </w:rPr>
        <w:t xml:space="preserve">he Principal </w:t>
      </w:r>
      <w:r w:rsidR="00700ABC" w:rsidRPr="00C67199">
        <w:rPr>
          <w:rFonts w:ascii="Arial" w:hAnsi="Arial" w:cs="Arial"/>
          <w:szCs w:val="22"/>
        </w:rPr>
        <w:t xml:space="preserve">may accept a Tender lodged by a Local Supplier in preference </w:t>
      </w:r>
      <w:bookmarkStart w:id="375" w:name="_9kR3WTr5DA46E72"/>
      <w:r w:rsidR="00700ABC" w:rsidRPr="00C67199">
        <w:rPr>
          <w:rFonts w:ascii="Arial" w:hAnsi="Arial" w:cs="Arial"/>
          <w:szCs w:val="22"/>
        </w:rPr>
        <w:t>to</w:t>
      </w:r>
      <w:bookmarkEnd w:id="375"/>
      <w:r w:rsidR="00700ABC" w:rsidRPr="00C67199">
        <w:rPr>
          <w:rFonts w:ascii="Arial" w:hAnsi="Arial" w:cs="Arial"/>
          <w:szCs w:val="22"/>
        </w:rPr>
        <w:t xml:space="preserve"> comparable Tenders from Non-Local Suppliers even if the Tenders from the Non-Local Suppliers have been assessed as more favourable in terms of one or more Evaluation Criteria, so long as the overall differences are not substantial, and so long as it is clear that the Local Supplier can meet the Principal's requirements at an acceptabl</w:t>
      </w:r>
      <w:r w:rsidR="00835FE3" w:rsidRPr="00C67199">
        <w:rPr>
          <w:rFonts w:ascii="Arial" w:hAnsi="Arial" w:cs="Arial"/>
          <w:szCs w:val="22"/>
        </w:rPr>
        <w:t>e</w:t>
      </w:r>
      <w:r w:rsidR="00700ABC" w:rsidRPr="00C67199">
        <w:rPr>
          <w:rFonts w:ascii="Arial" w:hAnsi="Arial" w:cs="Arial"/>
          <w:szCs w:val="22"/>
        </w:rPr>
        <w:t xml:space="preserve"> standard which is generally comparable to that of the Non-Local Suppliers</w:t>
      </w:r>
      <w:r w:rsidR="00835FE3" w:rsidRPr="00C67199">
        <w:rPr>
          <w:rFonts w:ascii="Arial" w:hAnsi="Arial" w:cs="Arial"/>
          <w:szCs w:val="22"/>
        </w:rPr>
        <w:t>.</w:t>
      </w:r>
    </w:p>
    <w:bookmarkEnd w:id="374"/>
    <w:p w14:paraId="4B21EB9D" w14:textId="046BB507" w:rsidR="00747EBE" w:rsidRPr="00C67199" w:rsidRDefault="0070480C">
      <w:pPr>
        <w:pStyle w:val="MLNumber2NB"/>
        <w:keepNext/>
        <w:keepLines/>
        <w:rPr>
          <w:rFonts w:ascii="Arial" w:hAnsi="Arial" w:cs="Arial"/>
          <w:b/>
          <w:szCs w:val="22"/>
        </w:rPr>
      </w:pPr>
      <w:r w:rsidRPr="00C67199">
        <w:rPr>
          <w:rFonts w:ascii="Arial" w:hAnsi="Arial" w:cs="Arial"/>
          <w:szCs w:val="22"/>
        </w:rPr>
        <w:t>(</w:t>
      </w:r>
      <w:r w:rsidRPr="00C67199">
        <w:rPr>
          <w:rFonts w:ascii="Arial" w:hAnsi="Arial" w:cs="Arial"/>
          <w:b/>
          <w:szCs w:val="22"/>
        </w:rPr>
        <w:t>No contract until formal acceptance</w:t>
      </w:r>
      <w:r w:rsidRPr="00C67199">
        <w:rPr>
          <w:rFonts w:ascii="Arial" w:hAnsi="Arial" w:cs="Arial"/>
          <w:szCs w:val="22"/>
        </w:rPr>
        <w:t xml:space="preserve">) No binding contract for the </w:t>
      </w:r>
      <w:bookmarkStart w:id="376" w:name="_Hlk7526622"/>
      <w:r w:rsidR="00C41ABF">
        <w:rPr>
          <w:rFonts w:ascii="Arial" w:hAnsi="Arial" w:cs="Arial"/>
          <w:szCs w:val="22"/>
        </w:rPr>
        <w:t xml:space="preserve">provision of any </w:t>
      </w:r>
      <w:r w:rsidR="00EC4252">
        <w:rPr>
          <w:rFonts w:ascii="Arial" w:hAnsi="Arial" w:cs="Arial"/>
          <w:szCs w:val="22"/>
        </w:rPr>
        <w:t>work</w:t>
      </w:r>
      <w:r w:rsidR="00C41ABF">
        <w:rPr>
          <w:rFonts w:ascii="Arial" w:hAnsi="Arial" w:cs="Arial"/>
          <w:szCs w:val="22"/>
        </w:rPr>
        <w:t>, services and/or goods</w:t>
      </w:r>
      <w:bookmarkEnd w:id="376"/>
      <w:r w:rsidRPr="00C67199">
        <w:rPr>
          <w:rFonts w:ascii="Arial" w:hAnsi="Arial" w:cs="Arial"/>
          <w:szCs w:val="22"/>
        </w:rPr>
        <w:t xml:space="preserve"> by the </w:t>
      </w:r>
      <w:r w:rsidR="008C71E8" w:rsidRPr="00C67199">
        <w:rPr>
          <w:rFonts w:ascii="Arial" w:hAnsi="Arial" w:cs="Arial"/>
          <w:szCs w:val="22"/>
        </w:rPr>
        <w:t>Tenderer</w:t>
      </w:r>
      <w:r w:rsidRPr="00C67199">
        <w:rPr>
          <w:rFonts w:ascii="Arial" w:hAnsi="Arial" w:cs="Arial"/>
          <w:szCs w:val="22"/>
        </w:rPr>
        <w:t xml:space="preserve"> will exist between the parties unless and until the Principal expressly advises the </w:t>
      </w:r>
      <w:r w:rsidR="008C71E8" w:rsidRPr="00C67199">
        <w:rPr>
          <w:rFonts w:ascii="Arial" w:hAnsi="Arial" w:cs="Arial"/>
          <w:szCs w:val="22"/>
        </w:rPr>
        <w:t>Tenderer</w:t>
      </w:r>
      <w:r w:rsidRPr="00C67199">
        <w:rPr>
          <w:rFonts w:ascii="Arial" w:hAnsi="Arial" w:cs="Arial"/>
          <w:szCs w:val="22"/>
        </w:rPr>
        <w:t xml:space="preserve"> in writing that the </w:t>
      </w:r>
      <w:r w:rsidR="008C71E8" w:rsidRPr="00C67199">
        <w:rPr>
          <w:rFonts w:ascii="Arial" w:hAnsi="Arial" w:cs="Arial"/>
          <w:szCs w:val="22"/>
        </w:rPr>
        <w:t>Tenderer</w:t>
      </w:r>
      <w:r w:rsidRPr="00C67199">
        <w:rPr>
          <w:rFonts w:ascii="Arial" w:hAnsi="Arial" w:cs="Arial"/>
          <w:szCs w:val="22"/>
        </w:rPr>
        <w:t xml:space="preserve">'s </w:t>
      </w:r>
      <w:r w:rsidR="00747EBE" w:rsidRPr="00C67199">
        <w:rPr>
          <w:rFonts w:ascii="Arial" w:hAnsi="Arial" w:cs="Arial"/>
          <w:szCs w:val="22"/>
        </w:rPr>
        <w:t>Tender (as amended by any post-</w:t>
      </w:r>
      <w:r w:rsidR="00842756">
        <w:rPr>
          <w:rFonts w:ascii="Arial" w:hAnsi="Arial" w:cs="Arial"/>
          <w:szCs w:val="22"/>
        </w:rPr>
        <w:t>Tender</w:t>
      </w:r>
      <w:r w:rsidR="00747EBE" w:rsidRPr="00C67199">
        <w:rPr>
          <w:rFonts w:ascii="Arial" w:hAnsi="Arial" w:cs="Arial"/>
          <w:szCs w:val="22"/>
        </w:rPr>
        <w:t xml:space="preserve"> negotiation, if any)</w:t>
      </w:r>
      <w:r w:rsidRPr="00C67199">
        <w:rPr>
          <w:rFonts w:ascii="Arial" w:hAnsi="Arial" w:cs="Arial"/>
          <w:szCs w:val="22"/>
        </w:rPr>
        <w:t xml:space="preserve"> is accepted. </w:t>
      </w:r>
      <w:bookmarkStart w:id="377" w:name="_Ref507644179"/>
      <w:r w:rsidR="00747EBE" w:rsidRPr="00C67199">
        <w:rPr>
          <w:rFonts w:ascii="Arial" w:hAnsi="Arial" w:cs="Arial"/>
          <w:szCs w:val="22"/>
        </w:rPr>
        <w:t xml:space="preserve"> </w:t>
      </w:r>
    </w:p>
    <w:p w14:paraId="6F58C0B2" w14:textId="77777777" w:rsidR="004C238E" w:rsidRPr="00C67199" w:rsidRDefault="004C238E">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Form of Contract</w:t>
      </w:r>
      <w:r w:rsidRPr="00C67199">
        <w:rPr>
          <w:rFonts w:ascii="Arial" w:hAnsi="Arial" w:cs="Arial"/>
          <w:szCs w:val="22"/>
        </w:rPr>
        <w:t xml:space="preserve">) If a Tender is accepted, the successful </w:t>
      </w:r>
      <w:r w:rsidR="008C71E8" w:rsidRPr="00C67199">
        <w:rPr>
          <w:rFonts w:ascii="Arial" w:hAnsi="Arial" w:cs="Arial"/>
          <w:szCs w:val="22"/>
        </w:rPr>
        <w:t>Tenderer</w:t>
      </w:r>
      <w:r w:rsidRPr="00C67199">
        <w:rPr>
          <w:rFonts w:ascii="Arial" w:hAnsi="Arial" w:cs="Arial"/>
          <w:szCs w:val="22"/>
        </w:rPr>
        <w:t xml:space="preserve"> will be required to enter into a contract in the form of the Contract, as amended by agreement between the parties.</w:t>
      </w:r>
    </w:p>
    <w:p w14:paraId="3AE57017" w14:textId="01A1E37F" w:rsidR="004C238E" w:rsidRDefault="00747EBE">
      <w:pPr>
        <w:pStyle w:val="MLNumber2NB"/>
        <w:rPr>
          <w:rFonts w:ascii="Arial" w:hAnsi="Arial" w:cs="Arial"/>
          <w:szCs w:val="22"/>
        </w:rPr>
      </w:pPr>
      <w:bookmarkStart w:id="378" w:name="_Toc393439009"/>
      <w:bookmarkStart w:id="379" w:name="_Toc393467524"/>
      <w:bookmarkStart w:id="380" w:name="_Toc445365048"/>
      <w:bookmarkEnd w:id="370"/>
      <w:bookmarkEnd w:id="371"/>
      <w:bookmarkEnd w:id="372"/>
      <w:bookmarkEnd w:id="373"/>
      <w:bookmarkEnd w:id="377"/>
      <w:r w:rsidRPr="00C67199">
        <w:rPr>
          <w:rFonts w:ascii="Arial" w:hAnsi="Arial" w:cs="Arial"/>
          <w:szCs w:val="22"/>
        </w:rPr>
        <w:t>(</w:t>
      </w:r>
      <w:r w:rsidR="004C238E" w:rsidRPr="00C67199">
        <w:rPr>
          <w:rFonts w:ascii="Arial" w:hAnsi="Arial" w:cs="Arial"/>
          <w:b/>
          <w:szCs w:val="22"/>
        </w:rPr>
        <w:t>U</w:t>
      </w:r>
      <w:r w:rsidR="005918D1" w:rsidRPr="00C67199">
        <w:rPr>
          <w:rFonts w:ascii="Arial" w:hAnsi="Arial" w:cs="Arial"/>
          <w:b/>
          <w:szCs w:val="22"/>
        </w:rPr>
        <w:t xml:space="preserve">nsuccessful </w:t>
      </w:r>
      <w:r w:rsidR="008C71E8" w:rsidRPr="00C67199">
        <w:rPr>
          <w:rFonts w:ascii="Arial" w:hAnsi="Arial" w:cs="Arial"/>
          <w:b/>
          <w:szCs w:val="22"/>
        </w:rPr>
        <w:t>Tenderer</w:t>
      </w:r>
      <w:r w:rsidR="00AE1577" w:rsidRPr="00C67199">
        <w:rPr>
          <w:rFonts w:ascii="Arial" w:hAnsi="Arial" w:cs="Arial"/>
          <w:b/>
          <w:szCs w:val="22"/>
        </w:rPr>
        <w:t>s</w:t>
      </w:r>
      <w:bookmarkStart w:id="381" w:name="_Ref354844942"/>
      <w:bookmarkEnd w:id="378"/>
      <w:bookmarkEnd w:id="379"/>
      <w:bookmarkEnd w:id="380"/>
      <w:r w:rsidR="00894C42" w:rsidRPr="00C67199">
        <w:rPr>
          <w:rFonts w:ascii="Arial" w:hAnsi="Arial" w:cs="Arial"/>
          <w:b/>
          <w:szCs w:val="22"/>
        </w:rPr>
        <w:t>)</w:t>
      </w:r>
      <w:r w:rsidR="00894C42" w:rsidRPr="00C67199">
        <w:rPr>
          <w:rFonts w:ascii="Arial" w:hAnsi="Arial" w:cs="Arial"/>
          <w:szCs w:val="22"/>
        </w:rPr>
        <w:t xml:space="preserve"> </w:t>
      </w:r>
      <w:r w:rsidR="004C238E" w:rsidRPr="00C67199">
        <w:rPr>
          <w:rFonts w:ascii="Arial" w:hAnsi="Arial" w:cs="Arial"/>
          <w:szCs w:val="22"/>
        </w:rPr>
        <w:t xml:space="preserve">Unsuccessful </w:t>
      </w:r>
      <w:r w:rsidR="008C71E8" w:rsidRPr="00C67199">
        <w:rPr>
          <w:rFonts w:ascii="Arial" w:hAnsi="Arial" w:cs="Arial"/>
          <w:szCs w:val="22"/>
        </w:rPr>
        <w:t>Tenderer</w:t>
      </w:r>
      <w:r w:rsidR="004C238E" w:rsidRPr="00C67199">
        <w:rPr>
          <w:rFonts w:ascii="Arial" w:hAnsi="Arial" w:cs="Arial"/>
          <w:szCs w:val="22"/>
        </w:rPr>
        <w:t xml:space="preserve">s will be notified after a Tender has been accepted.  </w:t>
      </w:r>
      <w:r w:rsidR="00007F51" w:rsidRPr="00C67199">
        <w:rPr>
          <w:rFonts w:ascii="Arial" w:hAnsi="Arial" w:cs="Arial"/>
          <w:szCs w:val="22"/>
        </w:rPr>
        <w:t xml:space="preserve">The Principal may, at its discretion, notify unsuccessful </w:t>
      </w:r>
      <w:r w:rsidR="008C71E8" w:rsidRPr="00C67199">
        <w:rPr>
          <w:rFonts w:ascii="Arial" w:hAnsi="Arial" w:cs="Arial"/>
          <w:szCs w:val="22"/>
        </w:rPr>
        <w:t>Tenderer</w:t>
      </w:r>
      <w:r w:rsidR="00007F51" w:rsidRPr="00C67199">
        <w:rPr>
          <w:rFonts w:ascii="Arial" w:hAnsi="Arial" w:cs="Arial"/>
          <w:szCs w:val="22"/>
        </w:rPr>
        <w:t xml:space="preserve">s of the name of, and Price submitted by, the successful </w:t>
      </w:r>
      <w:r w:rsidR="008C71E8" w:rsidRPr="00C67199">
        <w:rPr>
          <w:rFonts w:ascii="Arial" w:hAnsi="Arial" w:cs="Arial"/>
          <w:szCs w:val="22"/>
        </w:rPr>
        <w:t>Tenderer</w:t>
      </w:r>
      <w:r w:rsidR="00007F51" w:rsidRPr="00C67199">
        <w:rPr>
          <w:rFonts w:ascii="Arial" w:hAnsi="Arial" w:cs="Arial"/>
          <w:szCs w:val="22"/>
        </w:rPr>
        <w:t xml:space="preserve">.  </w:t>
      </w:r>
      <w:r w:rsidR="004C238E" w:rsidRPr="00C67199">
        <w:rPr>
          <w:rFonts w:ascii="Arial" w:hAnsi="Arial" w:cs="Arial"/>
          <w:szCs w:val="22"/>
        </w:rPr>
        <w:t xml:space="preserve">The Principal </w:t>
      </w:r>
      <w:r w:rsidR="009A0B25" w:rsidRPr="00C67199">
        <w:rPr>
          <w:rFonts w:ascii="Arial" w:hAnsi="Arial" w:cs="Arial"/>
          <w:szCs w:val="22"/>
        </w:rPr>
        <w:t>may</w:t>
      </w:r>
      <w:r w:rsidR="004C238E" w:rsidRPr="00C67199">
        <w:rPr>
          <w:rFonts w:ascii="Arial" w:hAnsi="Arial" w:cs="Arial"/>
          <w:szCs w:val="22"/>
        </w:rPr>
        <w:t xml:space="preserve"> provide feedback to </w:t>
      </w:r>
      <w:r w:rsidR="004C238E" w:rsidRPr="00C67199">
        <w:rPr>
          <w:rFonts w:ascii="Arial" w:hAnsi="Arial" w:cs="Arial"/>
          <w:szCs w:val="22"/>
        </w:rPr>
        <w:lastRenderedPageBreak/>
        <w:t xml:space="preserve">unsuccessful </w:t>
      </w:r>
      <w:r w:rsidR="008C71E8" w:rsidRPr="00C67199">
        <w:rPr>
          <w:rFonts w:ascii="Arial" w:hAnsi="Arial" w:cs="Arial"/>
          <w:szCs w:val="22"/>
        </w:rPr>
        <w:t>Tenderer</w:t>
      </w:r>
      <w:r w:rsidR="004C238E" w:rsidRPr="00C67199">
        <w:rPr>
          <w:rFonts w:ascii="Arial" w:hAnsi="Arial" w:cs="Arial"/>
          <w:szCs w:val="22"/>
        </w:rPr>
        <w:t xml:space="preserve">s if requested to do so, but such feedback </w:t>
      </w:r>
      <w:r w:rsidR="009A0B25" w:rsidRPr="00C67199">
        <w:rPr>
          <w:rFonts w:ascii="Arial" w:hAnsi="Arial" w:cs="Arial"/>
          <w:szCs w:val="22"/>
        </w:rPr>
        <w:t>may</w:t>
      </w:r>
      <w:r w:rsidR="004C238E" w:rsidRPr="00C67199">
        <w:rPr>
          <w:rFonts w:ascii="Arial" w:hAnsi="Arial" w:cs="Arial"/>
          <w:szCs w:val="22"/>
        </w:rPr>
        <w:t xml:space="preserve"> be general in nature and will be limited </w:t>
      </w:r>
      <w:r w:rsidR="009A0B25" w:rsidRPr="00C67199">
        <w:rPr>
          <w:rFonts w:ascii="Arial" w:hAnsi="Arial" w:cs="Arial"/>
          <w:szCs w:val="22"/>
        </w:rPr>
        <w:t xml:space="preserve">to </w:t>
      </w:r>
      <w:r w:rsidR="004C238E" w:rsidRPr="00C67199">
        <w:rPr>
          <w:rFonts w:ascii="Arial" w:hAnsi="Arial" w:cs="Arial"/>
          <w:szCs w:val="22"/>
        </w:rPr>
        <w:t xml:space="preserve">the </w:t>
      </w:r>
      <w:r w:rsidR="008C71E8" w:rsidRPr="00C67199">
        <w:rPr>
          <w:rFonts w:ascii="Arial" w:hAnsi="Arial" w:cs="Arial"/>
          <w:szCs w:val="22"/>
        </w:rPr>
        <w:t>Tenderer</w:t>
      </w:r>
      <w:r w:rsidR="004C238E" w:rsidRPr="00C67199">
        <w:rPr>
          <w:rFonts w:ascii="Arial" w:hAnsi="Arial" w:cs="Arial"/>
          <w:szCs w:val="22"/>
        </w:rPr>
        <w:t>'s Tender only.</w:t>
      </w:r>
    </w:p>
    <w:p w14:paraId="1867BFDD" w14:textId="77777777" w:rsidR="00FC10CD" w:rsidRPr="002607BC" w:rsidRDefault="00FC10CD" w:rsidP="00FC10CD">
      <w:pPr>
        <w:pStyle w:val="MLNumber1"/>
        <w:pBdr>
          <w:bottom w:val="single" w:sz="4" w:space="1" w:color="auto"/>
        </w:pBdr>
        <w:jc w:val="both"/>
        <w:rPr>
          <w:rFonts w:ascii="Arial" w:hAnsi="Arial" w:cs="Arial"/>
        </w:rPr>
      </w:pPr>
      <w:bookmarkStart w:id="382" w:name="_Toc433388"/>
      <w:r w:rsidRPr="009B5CC5">
        <w:rPr>
          <w:rFonts w:ascii="Arial" w:hAnsi="Arial" w:cs="Arial"/>
        </w:rPr>
        <w:t>Documents and information</w:t>
      </w:r>
      <w:bookmarkEnd w:id="382"/>
    </w:p>
    <w:p w14:paraId="5F383B21" w14:textId="77777777" w:rsidR="00FC10CD" w:rsidRPr="001D6B22" w:rsidRDefault="00FC10CD" w:rsidP="00FC10CD">
      <w:pPr>
        <w:pStyle w:val="MLNumber2NB"/>
        <w:widowControl w:val="0"/>
        <w:rPr>
          <w:rFonts w:ascii="Arial" w:hAnsi="Arial" w:cs="Arial"/>
        </w:rPr>
      </w:pPr>
      <w:r>
        <w:rPr>
          <w:rFonts w:ascii="Arial" w:hAnsi="Arial" w:cs="Arial"/>
        </w:rPr>
        <w:t>(</w:t>
      </w:r>
      <w:r w:rsidRPr="002474F5">
        <w:rPr>
          <w:rFonts w:ascii="Arial" w:hAnsi="Arial" w:cs="Arial"/>
          <w:b/>
        </w:rPr>
        <w:t>Ownership</w:t>
      </w:r>
      <w:r>
        <w:rPr>
          <w:rFonts w:ascii="Arial" w:hAnsi="Arial" w:cs="Arial"/>
        </w:rPr>
        <w:t xml:space="preserve">) </w:t>
      </w:r>
      <w:r w:rsidRPr="002607BC">
        <w:rPr>
          <w:rFonts w:ascii="Arial" w:hAnsi="Arial" w:cs="Arial"/>
        </w:rPr>
        <w:t xml:space="preserve">The Tender </w:t>
      </w:r>
      <w:r>
        <w:rPr>
          <w:rFonts w:ascii="Arial" w:hAnsi="Arial" w:cs="Arial"/>
        </w:rPr>
        <w:t xml:space="preserve">Documents remain the property of the Principal.  The Tender </w:t>
      </w:r>
      <w:r w:rsidRPr="002607BC">
        <w:rPr>
          <w:rFonts w:ascii="Arial" w:hAnsi="Arial" w:cs="Arial"/>
        </w:rPr>
        <w:t xml:space="preserve">will </w:t>
      </w:r>
      <w:r w:rsidRPr="001D6B22">
        <w:rPr>
          <w:rFonts w:ascii="Arial" w:hAnsi="Arial" w:cs="Arial"/>
        </w:rPr>
        <w:t xml:space="preserve">become the property of the Principal upon lodgement. </w:t>
      </w:r>
    </w:p>
    <w:p w14:paraId="3EF61792" w14:textId="42954B41" w:rsidR="00DD4E19" w:rsidRPr="00DD4E19" w:rsidRDefault="00FC10CD" w:rsidP="00DD4E19">
      <w:pPr>
        <w:pStyle w:val="MLNumber2NB"/>
        <w:widowControl w:val="0"/>
        <w:rPr>
          <w:rFonts w:ascii="Arial" w:hAnsi="Arial" w:cs="Arial"/>
        </w:rPr>
      </w:pPr>
      <w:bookmarkStart w:id="383" w:name="_Ref532974348"/>
      <w:bookmarkStart w:id="384" w:name="_Ref532973610"/>
      <w:r w:rsidRPr="00DD4E19">
        <w:rPr>
          <w:rFonts w:ascii="Arial" w:hAnsi="Arial" w:cs="Arial"/>
        </w:rPr>
        <w:t>(</w:t>
      </w:r>
      <w:r w:rsidRPr="00DD4E19">
        <w:rPr>
          <w:rFonts w:ascii="Arial" w:hAnsi="Arial" w:cs="Arial"/>
          <w:b/>
        </w:rPr>
        <w:t>Intellectual Property Rights</w:t>
      </w:r>
      <w:r w:rsidRPr="00DD4E19">
        <w:rPr>
          <w:rFonts w:ascii="Arial" w:hAnsi="Arial" w:cs="Arial"/>
        </w:rPr>
        <w:t xml:space="preserve">) </w:t>
      </w:r>
      <w:r w:rsidRPr="00DD4E19" w:rsidDel="00134E05">
        <w:rPr>
          <w:rFonts w:ascii="Arial" w:hAnsi="Arial" w:cs="Arial"/>
        </w:rPr>
        <w:t xml:space="preserve">Intellectual Property Rights in documents and information provided on behalf of a party in connection with the Procurement Process remain, as between the parties, with the party on whose behalf they were provided. </w:t>
      </w:r>
      <w:bookmarkStart w:id="385" w:name="_Hlk532915006"/>
      <w:bookmarkEnd w:id="383"/>
      <w:bookmarkEnd w:id="384"/>
      <w:r w:rsidR="00DD4E19" w:rsidRPr="00DD4E19">
        <w:rPr>
          <w:rFonts w:ascii="Arial" w:hAnsi="Arial" w:cs="Arial"/>
        </w:rPr>
        <w:t xml:space="preserve">The Principal and the Tenderer grant each other a perpetual, non-exclusive, royalty free licence to do the things contemplated by clause </w:t>
      </w:r>
      <w:r w:rsidR="00DD4E19" w:rsidRPr="00DD4E19">
        <w:rPr>
          <w:rFonts w:ascii="Arial" w:hAnsi="Arial" w:cs="Arial"/>
        </w:rPr>
        <w:fldChar w:fldCharType="begin"/>
      </w:r>
      <w:r w:rsidR="00DD4E19" w:rsidRPr="00DD4E19">
        <w:rPr>
          <w:rFonts w:ascii="Arial" w:hAnsi="Arial" w:cs="Arial"/>
        </w:rPr>
        <w:instrText xml:space="preserve"> REF _Ref532558182 \w \h  \* MERGEFORMAT </w:instrText>
      </w:r>
      <w:r w:rsidR="00DD4E19" w:rsidRPr="00DD4E19">
        <w:rPr>
          <w:rFonts w:ascii="Arial" w:hAnsi="Arial" w:cs="Arial"/>
        </w:rPr>
      </w:r>
      <w:r w:rsidR="00DD4E19" w:rsidRPr="00DD4E19">
        <w:rPr>
          <w:rFonts w:ascii="Arial" w:hAnsi="Arial" w:cs="Arial"/>
        </w:rPr>
        <w:fldChar w:fldCharType="separate"/>
      </w:r>
      <w:r w:rsidR="00DD4E19">
        <w:rPr>
          <w:rFonts w:ascii="Arial" w:hAnsi="Arial" w:cs="Arial"/>
        </w:rPr>
        <w:t>9.6</w:t>
      </w:r>
      <w:r w:rsidR="00DD4E19" w:rsidRPr="00DD4E19">
        <w:rPr>
          <w:rFonts w:ascii="Arial" w:hAnsi="Arial" w:cs="Arial"/>
        </w:rPr>
        <w:fldChar w:fldCharType="end"/>
      </w:r>
      <w:r w:rsidR="00DD4E19" w:rsidRPr="00DD4E19">
        <w:rPr>
          <w:rFonts w:ascii="Arial" w:hAnsi="Arial" w:cs="Arial"/>
        </w:rPr>
        <w:t>.  The licence so granted by the Tenderer is irrevocable. The licence granted by the Principal may be revoked at any time on the giving of written notice.</w:t>
      </w:r>
    </w:p>
    <w:p w14:paraId="1F4C1D54" w14:textId="545AEAFF" w:rsidR="005276A8" w:rsidRPr="001D6B22" w:rsidRDefault="005276A8" w:rsidP="001D6B22">
      <w:pPr>
        <w:pStyle w:val="MLNumber2NB"/>
        <w:widowControl w:val="0"/>
        <w:rPr>
          <w:rFonts w:ascii="Arial" w:hAnsi="Arial" w:cs="Arial"/>
        </w:rPr>
      </w:pPr>
      <w:r w:rsidRPr="001D6B22">
        <w:rPr>
          <w:rFonts w:ascii="Arial" w:hAnsi="Arial" w:cs="Arial"/>
        </w:rPr>
        <w:t>The Tenderer warrants and represents that:</w:t>
      </w:r>
    </w:p>
    <w:p w14:paraId="460DF250" w14:textId="2D20F15B" w:rsidR="005276A8" w:rsidRPr="001D6B22" w:rsidRDefault="005276A8" w:rsidP="005276A8">
      <w:pPr>
        <w:pStyle w:val="MLNumber3"/>
        <w:rPr>
          <w:rFonts w:ascii="Arial" w:hAnsi="Arial" w:cs="Arial"/>
        </w:rPr>
      </w:pPr>
      <w:r w:rsidRPr="007B7507">
        <w:rPr>
          <w:rFonts w:ascii="Arial" w:hAnsi="Arial" w:cs="Arial"/>
        </w:rPr>
        <w:t xml:space="preserve">it owns or has a right to use the Intellectual Property Rights </w:t>
      </w:r>
      <w:r w:rsidR="001A700E" w:rsidRPr="00312CE7">
        <w:rPr>
          <w:rFonts w:ascii="Arial" w:hAnsi="Arial" w:cs="Arial"/>
        </w:rPr>
        <w:t xml:space="preserve">in its Tender </w:t>
      </w:r>
      <w:r w:rsidRPr="00312CE7">
        <w:rPr>
          <w:rFonts w:ascii="Arial" w:hAnsi="Arial" w:cs="Arial"/>
        </w:rPr>
        <w:t xml:space="preserve">for the </w:t>
      </w:r>
      <w:r w:rsidRPr="00460FA5">
        <w:rPr>
          <w:rFonts w:ascii="Arial" w:hAnsi="Arial" w:cs="Arial"/>
        </w:rPr>
        <w:t>purpose of lodging a Tender and</w:t>
      </w:r>
      <w:r w:rsidR="001D6B22">
        <w:rPr>
          <w:rFonts w:ascii="Arial" w:hAnsi="Arial" w:cs="Arial"/>
        </w:rPr>
        <w:t xml:space="preserve"> undertaking the obligations which it will have under a</w:t>
      </w:r>
      <w:r w:rsidRPr="001D6B22">
        <w:rPr>
          <w:rFonts w:ascii="Arial" w:hAnsi="Arial" w:cs="Arial"/>
        </w:rPr>
        <w:t xml:space="preserve"> contract with the Principal</w:t>
      </w:r>
      <w:r w:rsidR="001D6B22">
        <w:rPr>
          <w:rFonts w:ascii="Arial" w:hAnsi="Arial" w:cs="Arial"/>
        </w:rPr>
        <w:t xml:space="preserve"> in the events that the Tenderer’s Tender is accepted</w:t>
      </w:r>
      <w:r w:rsidRPr="001D6B22">
        <w:rPr>
          <w:rFonts w:ascii="Arial" w:hAnsi="Arial" w:cs="Arial"/>
        </w:rPr>
        <w:t>;</w:t>
      </w:r>
    </w:p>
    <w:p w14:paraId="7BEFA299" w14:textId="2672AB68" w:rsidR="005276A8" w:rsidRPr="001D6B22" w:rsidRDefault="005276A8" w:rsidP="00312CE7">
      <w:pPr>
        <w:pStyle w:val="MLNumber3"/>
        <w:rPr>
          <w:rFonts w:ascii="Arial" w:hAnsi="Arial" w:cs="Arial"/>
          <w:i/>
        </w:rPr>
      </w:pPr>
      <w:r w:rsidRPr="001D6B22">
        <w:rPr>
          <w:rFonts w:ascii="Arial" w:hAnsi="Arial" w:cs="Arial"/>
        </w:rPr>
        <w:t xml:space="preserve">it has the right </w:t>
      </w:r>
      <w:r w:rsidR="00095482" w:rsidRPr="001D6B22">
        <w:rPr>
          <w:rFonts w:ascii="Arial" w:hAnsi="Arial" w:cs="Arial"/>
        </w:rPr>
        <w:t xml:space="preserve">and authority </w:t>
      </w:r>
      <w:r w:rsidRPr="001D6B22">
        <w:rPr>
          <w:rFonts w:ascii="Arial" w:hAnsi="Arial" w:cs="Arial"/>
        </w:rPr>
        <w:t xml:space="preserve">to grant the licence in </w:t>
      </w:r>
      <w:r w:rsidR="001D6B22">
        <w:rPr>
          <w:rFonts w:ascii="Arial" w:hAnsi="Arial" w:cs="Arial"/>
        </w:rPr>
        <w:t xml:space="preserve">this </w:t>
      </w:r>
      <w:r w:rsidRPr="001D6B22">
        <w:rPr>
          <w:rFonts w:ascii="Arial" w:hAnsi="Arial" w:cs="Arial"/>
        </w:rPr>
        <w:t xml:space="preserve">clause </w:t>
      </w:r>
      <w:r w:rsidRPr="001D6B22">
        <w:rPr>
          <w:rFonts w:ascii="Arial" w:hAnsi="Arial" w:cs="Arial"/>
        </w:rPr>
        <w:fldChar w:fldCharType="begin"/>
      </w:r>
      <w:r w:rsidRPr="00591F3C">
        <w:rPr>
          <w:rFonts w:ascii="Arial" w:hAnsi="Arial" w:cs="Arial"/>
        </w:rPr>
        <w:instrText xml:space="preserve"> REF _Ref532973610 \r \h  \* MERGEFORMAT </w:instrText>
      </w:r>
      <w:r w:rsidRPr="001D6B22">
        <w:rPr>
          <w:rFonts w:ascii="Arial" w:hAnsi="Arial" w:cs="Arial"/>
        </w:rPr>
      </w:r>
      <w:r w:rsidRPr="001D6B22">
        <w:rPr>
          <w:rFonts w:ascii="Arial" w:hAnsi="Arial" w:cs="Arial"/>
        </w:rPr>
        <w:fldChar w:fldCharType="separate"/>
      </w:r>
      <w:r w:rsidR="001B5524">
        <w:rPr>
          <w:rFonts w:ascii="Arial" w:hAnsi="Arial" w:cs="Arial"/>
        </w:rPr>
        <w:t>9.2</w:t>
      </w:r>
      <w:r w:rsidRPr="001D6B22">
        <w:rPr>
          <w:rFonts w:ascii="Arial" w:hAnsi="Arial" w:cs="Arial"/>
        </w:rPr>
        <w:fldChar w:fldCharType="end"/>
      </w:r>
      <w:r w:rsidR="001A700E" w:rsidRPr="001D6B22">
        <w:rPr>
          <w:rFonts w:ascii="Arial" w:hAnsi="Arial" w:cs="Arial"/>
        </w:rPr>
        <w:t xml:space="preserve"> and the </w:t>
      </w:r>
      <w:proofErr w:type="gramStart"/>
      <w:r w:rsidRPr="001D6B22">
        <w:rPr>
          <w:rFonts w:ascii="Arial" w:hAnsi="Arial" w:cs="Arial"/>
        </w:rPr>
        <w:t>Principal’s</w:t>
      </w:r>
      <w:proofErr w:type="gramEnd"/>
      <w:r w:rsidRPr="001D6B22">
        <w:rPr>
          <w:rFonts w:ascii="Arial" w:hAnsi="Arial" w:cs="Arial"/>
        </w:rPr>
        <w:t xml:space="preserve"> exercise of the rights </w:t>
      </w:r>
      <w:r w:rsidR="001D6B22">
        <w:rPr>
          <w:rFonts w:ascii="Arial" w:hAnsi="Arial" w:cs="Arial"/>
        </w:rPr>
        <w:t xml:space="preserve">so </w:t>
      </w:r>
      <w:r w:rsidR="00095482" w:rsidRPr="001D6B22">
        <w:rPr>
          <w:rFonts w:ascii="Arial" w:hAnsi="Arial" w:cs="Arial"/>
        </w:rPr>
        <w:t xml:space="preserve">granted </w:t>
      </w:r>
      <w:r w:rsidRPr="001D6B22">
        <w:rPr>
          <w:rFonts w:ascii="Arial" w:hAnsi="Arial" w:cs="Arial"/>
        </w:rPr>
        <w:t>will not infringe the Intellectual Property Rights of a third party.</w:t>
      </w:r>
      <w:bookmarkEnd w:id="385"/>
    </w:p>
    <w:p w14:paraId="61C819AF" w14:textId="254AC8B4" w:rsidR="00FC10CD" w:rsidRPr="005C1BB5" w:rsidRDefault="00FC10CD" w:rsidP="00FC10CD">
      <w:pPr>
        <w:pStyle w:val="MLNumber2NB"/>
        <w:rPr>
          <w:rFonts w:ascii="Arial" w:hAnsi="Arial" w:cs="Arial"/>
          <w:i/>
        </w:rPr>
      </w:pPr>
      <w:r w:rsidRPr="00247459">
        <w:rPr>
          <w:rFonts w:ascii="Arial" w:hAnsi="Arial" w:cs="Arial"/>
        </w:rPr>
        <w:t>(</w:t>
      </w:r>
      <w:r w:rsidRPr="00247459">
        <w:rPr>
          <w:rFonts w:ascii="Arial" w:hAnsi="Arial" w:cs="Arial"/>
          <w:b/>
        </w:rPr>
        <w:t>Information Privacy Act</w:t>
      </w:r>
      <w:r w:rsidRPr="00247459">
        <w:rPr>
          <w:rFonts w:ascii="Arial" w:hAnsi="Arial" w:cs="Arial"/>
        </w:rPr>
        <w:t xml:space="preserve">) If the Tenderer collects or has access to 'Personal Information' as that term is defined in the </w:t>
      </w:r>
      <w:r w:rsidRPr="00247459">
        <w:rPr>
          <w:rFonts w:ascii="Arial" w:hAnsi="Arial" w:cs="Arial"/>
          <w:i/>
        </w:rPr>
        <w:t>Information Privacy Act 2009</w:t>
      </w:r>
      <w:r w:rsidRPr="00247459">
        <w:rPr>
          <w:rFonts w:ascii="Arial" w:hAnsi="Arial" w:cs="Arial"/>
        </w:rPr>
        <w:t xml:space="preserve"> (Qld) in connection with the Procurement Process, the Tenderer must comply with Parts 1 and 3 of Chapter 2 of that Act in as if the Tenderer was the Principal.</w:t>
      </w:r>
    </w:p>
    <w:p w14:paraId="548E3CA5" w14:textId="13B441CA" w:rsidR="00FC10CD" w:rsidRPr="002607BC" w:rsidRDefault="00FC10CD" w:rsidP="00FC10CD">
      <w:pPr>
        <w:pStyle w:val="MLNumber2NB"/>
        <w:widowControl w:val="0"/>
        <w:rPr>
          <w:rFonts w:ascii="Arial" w:hAnsi="Arial" w:cs="Arial"/>
        </w:rPr>
      </w:pPr>
      <w:bookmarkStart w:id="386" w:name="_Ref532974879"/>
      <w:r w:rsidRPr="002607BC">
        <w:rPr>
          <w:rFonts w:ascii="Arial" w:hAnsi="Arial" w:cs="Arial"/>
        </w:rPr>
        <w:t>(</w:t>
      </w:r>
      <w:proofErr w:type="gramStart"/>
      <w:r w:rsidRPr="002607BC">
        <w:rPr>
          <w:rFonts w:ascii="Arial" w:hAnsi="Arial" w:cs="Arial"/>
          <w:b/>
        </w:rPr>
        <w:t>Confidentiality</w:t>
      </w:r>
      <w:r w:rsidRPr="002607BC">
        <w:rPr>
          <w:rFonts w:ascii="Arial" w:hAnsi="Arial" w:cs="Arial"/>
        </w:rPr>
        <w:t xml:space="preserve">) </w:t>
      </w:r>
      <w:r w:rsidR="001D6B22">
        <w:rPr>
          <w:rFonts w:ascii="Arial" w:hAnsi="Arial" w:cs="Arial"/>
        </w:rPr>
        <w:t xml:space="preserve"> Except</w:t>
      </w:r>
      <w:proofErr w:type="gramEnd"/>
      <w:r w:rsidR="001D6B22">
        <w:rPr>
          <w:rFonts w:ascii="Arial" w:hAnsi="Arial" w:cs="Arial"/>
        </w:rPr>
        <w:t xml:space="preserve"> to the extent otherwise provided in these Conditions of Tendering</w:t>
      </w:r>
      <w:r w:rsidRPr="002607BC">
        <w:rPr>
          <w:rFonts w:ascii="Arial" w:hAnsi="Arial" w:cs="Arial"/>
        </w:rPr>
        <w:t>, each party shall keep confidential the documents and information provided by the other party in connection with the Procurement Process which are of their nature confidential.</w:t>
      </w:r>
      <w:r w:rsidR="00053EBA" w:rsidRPr="00053EBA">
        <w:rPr>
          <w:rFonts w:ascii="Arial" w:hAnsi="Arial" w:cs="Arial"/>
        </w:rPr>
        <w:t xml:space="preserve"> </w:t>
      </w:r>
      <w:r w:rsidR="00053EBA">
        <w:rPr>
          <w:rFonts w:ascii="Arial" w:hAnsi="Arial" w:cs="Arial"/>
        </w:rPr>
        <w:t xml:space="preserve"> The Tenderer must inform each of its Personnel and any other person to whom confidential information of the </w:t>
      </w:r>
      <w:proofErr w:type="gramStart"/>
      <w:r w:rsidR="00053EBA">
        <w:rPr>
          <w:rFonts w:ascii="Arial" w:hAnsi="Arial" w:cs="Arial"/>
        </w:rPr>
        <w:t>Principal</w:t>
      </w:r>
      <w:proofErr w:type="gramEnd"/>
      <w:r w:rsidR="00053EBA">
        <w:rPr>
          <w:rFonts w:ascii="Arial" w:hAnsi="Arial" w:cs="Arial"/>
        </w:rPr>
        <w:t xml:space="preserve"> is disclosed of the Tenderer’s obligations under this clause</w:t>
      </w:r>
      <w:bookmarkEnd w:id="386"/>
      <w:r w:rsidR="00053EBA">
        <w:rPr>
          <w:rFonts w:ascii="Arial" w:hAnsi="Arial" w:cs="Arial"/>
        </w:rPr>
        <w:t xml:space="preserve"> </w:t>
      </w:r>
      <w:r w:rsidR="00053EBA">
        <w:rPr>
          <w:rFonts w:ascii="Arial" w:hAnsi="Arial" w:cs="Arial"/>
        </w:rPr>
        <w:fldChar w:fldCharType="begin"/>
      </w:r>
      <w:r w:rsidR="00053EBA">
        <w:rPr>
          <w:rFonts w:ascii="Arial" w:hAnsi="Arial" w:cs="Arial"/>
        </w:rPr>
        <w:instrText xml:space="preserve"> REF _Ref532974879 \w \h </w:instrText>
      </w:r>
      <w:r w:rsidR="00053EBA">
        <w:rPr>
          <w:rFonts w:ascii="Arial" w:hAnsi="Arial" w:cs="Arial"/>
        </w:rPr>
      </w:r>
      <w:r w:rsidR="00053EBA">
        <w:rPr>
          <w:rFonts w:ascii="Arial" w:hAnsi="Arial" w:cs="Arial"/>
        </w:rPr>
        <w:fldChar w:fldCharType="separate"/>
      </w:r>
      <w:r w:rsidR="001B5524">
        <w:rPr>
          <w:rFonts w:ascii="Arial" w:hAnsi="Arial" w:cs="Arial"/>
        </w:rPr>
        <w:t>9.4</w:t>
      </w:r>
      <w:r w:rsidR="00053EBA">
        <w:rPr>
          <w:rFonts w:ascii="Arial" w:hAnsi="Arial" w:cs="Arial"/>
        </w:rPr>
        <w:fldChar w:fldCharType="end"/>
      </w:r>
      <w:r w:rsidR="00053EBA">
        <w:rPr>
          <w:rFonts w:ascii="Arial" w:hAnsi="Arial" w:cs="Arial"/>
        </w:rPr>
        <w:t xml:space="preserve">.  Subject clause </w:t>
      </w:r>
      <w:r w:rsidR="00053EBA">
        <w:rPr>
          <w:rFonts w:ascii="Arial" w:hAnsi="Arial" w:cs="Arial"/>
        </w:rPr>
        <w:fldChar w:fldCharType="begin"/>
      </w:r>
      <w:r w:rsidR="00053EBA">
        <w:rPr>
          <w:rFonts w:ascii="Arial" w:hAnsi="Arial" w:cs="Arial"/>
        </w:rPr>
        <w:instrText xml:space="preserve"> REF _Ref532974923 \w \h </w:instrText>
      </w:r>
      <w:r w:rsidR="00053EBA">
        <w:rPr>
          <w:rFonts w:ascii="Arial" w:hAnsi="Arial" w:cs="Arial"/>
        </w:rPr>
      </w:r>
      <w:r w:rsidR="00053EBA">
        <w:rPr>
          <w:rFonts w:ascii="Arial" w:hAnsi="Arial" w:cs="Arial"/>
        </w:rPr>
        <w:fldChar w:fldCharType="separate"/>
      </w:r>
      <w:r w:rsidR="00DD4E19">
        <w:rPr>
          <w:rFonts w:ascii="Arial" w:hAnsi="Arial" w:cs="Arial"/>
        </w:rPr>
        <w:t>9.6(b)</w:t>
      </w:r>
      <w:r w:rsidR="00053EBA">
        <w:rPr>
          <w:rFonts w:ascii="Arial" w:hAnsi="Arial" w:cs="Arial"/>
        </w:rPr>
        <w:fldChar w:fldCharType="end"/>
      </w:r>
      <w:r w:rsidR="00053EBA">
        <w:rPr>
          <w:rFonts w:ascii="Arial" w:hAnsi="Arial" w:cs="Arial"/>
        </w:rPr>
        <w:t xml:space="preserve">, the Tenderer must return any copies of any documentation provided by or on behalf of the Principal to the Tenderer in connection with the Procurement Process when requested to do so by the </w:t>
      </w:r>
      <w:proofErr w:type="gramStart"/>
      <w:r w:rsidR="00053EBA">
        <w:rPr>
          <w:rFonts w:ascii="Arial" w:hAnsi="Arial" w:cs="Arial"/>
        </w:rPr>
        <w:t>Principal</w:t>
      </w:r>
      <w:proofErr w:type="gramEnd"/>
      <w:r w:rsidR="00053EBA">
        <w:rPr>
          <w:rFonts w:ascii="Arial" w:hAnsi="Arial" w:cs="Arial"/>
        </w:rPr>
        <w:t xml:space="preserve">.  </w:t>
      </w:r>
    </w:p>
    <w:p w14:paraId="6FB95942" w14:textId="77777777" w:rsidR="00FC10CD" w:rsidRPr="002607BC" w:rsidRDefault="00FC10CD" w:rsidP="00FC10CD">
      <w:pPr>
        <w:pStyle w:val="MLNumber2NB"/>
        <w:widowControl w:val="0"/>
        <w:rPr>
          <w:rFonts w:ascii="Arial" w:hAnsi="Arial" w:cs="Arial"/>
        </w:rPr>
      </w:pPr>
      <w:bookmarkStart w:id="387" w:name="_Ref532558182"/>
      <w:r w:rsidRPr="002607BC">
        <w:rPr>
          <w:rFonts w:ascii="Arial" w:hAnsi="Arial" w:cs="Arial"/>
        </w:rPr>
        <w:t>(</w:t>
      </w:r>
      <w:r w:rsidRPr="002607BC">
        <w:rPr>
          <w:rFonts w:ascii="Arial" w:hAnsi="Arial" w:cs="Arial"/>
          <w:b/>
        </w:rPr>
        <w:t>Use of documents and information</w:t>
      </w:r>
      <w:r w:rsidRPr="002607BC">
        <w:rPr>
          <w:rFonts w:ascii="Arial" w:hAnsi="Arial" w:cs="Arial"/>
        </w:rPr>
        <w:t>) Documents and information provided on behalf of a party to the other party in connection with the Procurement Process (including, if the Tenderer’s Tender is accepted, information relating to the Tenderer’s Price) may be used, copied, modified or disclosed as required by any law and otherwise:</w:t>
      </w:r>
      <w:bookmarkEnd w:id="387"/>
    </w:p>
    <w:p w14:paraId="34A23895" w14:textId="77777777" w:rsidR="00FC10CD" w:rsidRPr="002607BC" w:rsidRDefault="00FC10CD" w:rsidP="00FC10CD">
      <w:pPr>
        <w:pStyle w:val="MLNumber2NB"/>
        <w:widowControl w:val="0"/>
        <w:numPr>
          <w:ilvl w:val="3"/>
          <w:numId w:val="2"/>
        </w:numPr>
        <w:rPr>
          <w:rFonts w:ascii="Arial" w:hAnsi="Arial" w:cs="Arial"/>
        </w:rPr>
      </w:pPr>
      <w:r w:rsidRPr="002607BC">
        <w:rPr>
          <w:rFonts w:ascii="Arial" w:hAnsi="Arial" w:cs="Arial"/>
        </w:rPr>
        <w:t>by the Principal, as the Principal considers to be reasonably necessary to properly conduct the Procurement Process</w:t>
      </w:r>
      <w:r>
        <w:rPr>
          <w:rFonts w:ascii="Arial" w:hAnsi="Arial" w:cs="Arial"/>
        </w:rPr>
        <w:t>, to exercise the rights granted to it in these Conditions of Tendering</w:t>
      </w:r>
      <w:r w:rsidRPr="002607BC">
        <w:rPr>
          <w:rFonts w:ascii="Arial" w:hAnsi="Arial" w:cs="Arial"/>
        </w:rPr>
        <w:t xml:space="preserve"> and/or to properly carry out its functions as a local government authority;</w:t>
      </w:r>
    </w:p>
    <w:p w14:paraId="4E616C7E" w14:textId="420A38CD" w:rsidR="00FC10CD" w:rsidRPr="002607BC" w:rsidRDefault="00FC10CD" w:rsidP="00FC10CD">
      <w:pPr>
        <w:pStyle w:val="MLNumber2NB"/>
        <w:widowControl w:val="0"/>
        <w:numPr>
          <w:ilvl w:val="3"/>
          <w:numId w:val="2"/>
        </w:numPr>
        <w:rPr>
          <w:rFonts w:ascii="Arial" w:hAnsi="Arial" w:cs="Arial"/>
        </w:rPr>
      </w:pPr>
      <w:bookmarkStart w:id="388" w:name="_Ref532974923"/>
      <w:r w:rsidRPr="002607BC">
        <w:rPr>
          <w:rFonts w:ascii="Arial" w:hAnsi="Arial" w:cs="Arial"/>
        </w:rPr>
        <w:t xml:space="preserve">by the </w:t>
      </w:r>
      <w:r w:rsidR="00842756">
        <w:rPr>
          <w:rFonts w:ascii="Arial" w:hAnsi="Arial" w:cs="Arial"/>
        </w:rPr>
        <w:t>Tenderer</w:t>
      </w:r>
      <w:r w:rsidRPr="002607BC">
        <w:rPr>
          <w:rFonts w:ascii="Arial" w:hAnsi="Arial" w:cs="Arial"/>
        </w:rPr>
        <w:t>, as is reasonably necessary to enable the Tenderer to:</w:t>
      </w:r>
      <w:bookmarkEnd w:id="388"/>
    </w:p>
    <w:p w14:paraId="0A8BF8BD" w14:textId="77777777" w:rsidR="00FC10CD" w:rsidRPr="002607BC" w:rsidRDefault="00FC10CD" w:rsidP="00FC10CD">
      <w:pPr>
        <w:pStyle w:val="MLNumber4"/>
        <w:rPr>
          <w:rFonts w:ascii="Arial" w:hAnsi="Arial" w:cs="Arial"/>
        </w:rPr>
      </w:pPr>
      <w:r w:rsidRPr="002607BC">
        <w:rPr>
          <w:rFonts w:ascii="Arial" w:hAnsi="Arial" w:cs="Arial"/>
        </w:rPr>
        <w:t>prepare the Tender;</w:t>
      </w:r>
    </w:p>
    <w:p w14:paraId="36D231C5" w14:textId="77777777" w:rsidR="00FC10CD" w:rsidRPr="002607BC" w:rsidRDefault="00FC10CD" w:rsidP="00FC10CD">
      <w:pPr>
        <w:pStyle w:val="MLNumber4"/>
        <w:rPr>
          <w:rFonts w:ascii="Arial" w:hAnsi="Arial" w:cs="Arial"/>
        </w:rPr>
      </w:pPr>
      <w:r w:rsidRPr="002607BC">
        <w:rPr>
          <w:rFonts w:ascii="Arial" w:hAnsi="Arial" w:cs="Arial"/>
        </w:rPr>
        <w:t>obtain legal, accounting or other professional advice in connection with the Tender;</w:t>
      </w:r>
    </w:p>
    <w:p w14:paraId="38CC1481" w14:textId="358D4601" w:rsidR="00FC10CD" w:rsidRDefault="00FC10CD" w:rsidP="00FC10CD">
      <w:pPr>
        <w:pStyle w:val="MLNumber4"/>
        <w:rPr>
          <w:rFonts w:ascii="Arial" w:hAnsi="Arial" w:cs="Arial"/>
        </w:rPr>
      </w:pPr>
      <w:r w:rsidRPr="002607BC">
        <w:rPr>
          <w:rFonts w:ascii="Arial" w:hAnsi="Arial" w:cs="Arial"/>
        </w:rPr>
        <w:t>comply with the Tenderer's corporate governance requirements.</w:t>
      </w:r>
    </w:p>
    <w:p w14:paraId="07C375EC" w14:textId="264F06CD" w:rsidR="001D6B22" w:rsidRPr="002607BC" w:rsidRDefault="001D6B22" w:rsidP="00591F3C">
      <w:pPr>
        <w:pStyle w:val="MLNumber4"/>
        <w:numPr>
          <w:ilvl w:val="0"/>
          <w:numId w:val="0"/>
        </w:numPr>
        <w:ind w:left="709"/>
        <w:rPr>
          <w:rFonts w:ascii="Arial" w:hAnsi="Arial" w:cs="Arial"/>
        </w:rPr>
      </w:pPr>
      <w:r>
        <w:rPr>
          <w:rFonts w:ascii="Arial" w:hAnsi="Arial" w:cs="Arial"/>
        </w:rPr>
        <w:lastRenderedPageBreak/>
        <w:t xml:space="preserve">If the Tenderer is required by law to disclose confidential information of the </w:t>
      </w:r>
      <w:proofErr w:type="spellStart"/>
      <w:r>
        <w:rPr>
          <w:rFonts w:ascii="Arial" w:hAnsi="Arial" w:cs="Arial"/>
        </w:rPr>
        <w:t>Princial</w:t>
      </w:r>
      <w:proofErr w:type="spellEnd"/>
      <w:r>
        <w:rPr>
          <w:rFonts w:ascii="Arial" w:hAnsi="Arial" w:cs="Arial"/>
        </w:rPr>
        <w:t>, the Tenderer</w:t>
      </w:r>
      <w:r w:rsidR="00053EBA">
        <w:rPr>
          <w:rFonts w:ascii="Arial" w:hAnsi="Arial" w:cs="Arial"/>
        </w:rPr>
        <w:t xml:space="preserve"> must notify the Principal of this prior to making such disclosure and must only disclose the minimum amount of information required to meet is obligation to disclose.  </w:t>
      </w:r>
    </w:p>
    <w:p w14:paraId="083B6CB6" w14:textId="77777777" w:rsidR="00FC10CD" w:rsidRPr="00247459" w:rsidRDefault="00FC10CD" w:rsidP="00FC10CD">
      <w:pPr>
        <w:pStyle w:val="MLNumber2NB"/>
        <w:rPr>
          <w:rFonts w:ascii="Arial" w:hAnsi="Arial" w:cs="Arial"/>
        </w:rPr>
      </w:pPr>
      <w:bookmarkStart w:id="389" w:name="_Ref532485489"/>
      <w:bookmarkStart w:id="390" w:name="_Hlk532900355"/>
      <w:r w:rsidRPr="002607BC">
        <w:rPr>
          <w:rFonts w:ascii="Arial" w:hAnsi="Arial" w:cs="Arial"/>
        </w:rPr>
        <w:t>(</w:t>
      </w:r>
      <w:r w:rsidRPr="002607BC">
        <w:rPr>
          <w:rFonts w:ascii="Arial" w:hAnsi="Arial" w:cs="Arial"/>
          <w:b/>
        </w:rPr>
        <w:t>Media</w:t>
      </w:r>
      <w:r w:rsidRPr="002607BC">
        <w:rPr>
          <w:rFonts w:ascii="Arial" w:hAnsi="Arial" w:cs="Arial"/>
        </w:rPr>
        <w:t xml:space="preserve">) The Tenderer must not, either on its own account or in conjunction with other parties, issue any publication, advertisement, document, article or information whether verbal or written, in connection with the Procurement Process in any media without the prior approval of </w:t>
      </w:r>
      <w:r w:rsidRPr="00247459">
        <w:rPr>
          <w:rFonts w:ascii="Arial" w:hAnsi="Arial" w:cs="Arial"/>
        </w:rPr>
        <w:t>the Principal.</w:t>
      </w:r>
    </w:p>
    <w:p w14:paraId="0F09ECEA" w14:textId="77777777" w:rsidR="00E06E8E" w:rsidRPr="00C67199" w:rsidRDefault="00E06E8E" w:rsidP="00E23E40">
      <w:pPr>
        <w:pStyle w:val="MLNumber1"/>
        <w:keepLines/>
        <w:pBdr>
          <w:bottom w:val="single" w:sz="4" w:space="1" w:color="auto"/>
        </w:pBdr>
        <w:jc w:val="both"/>
        <w:rPr>
          <w:rFonts w:ascii="Arial" w:hAnsi="Arial" w:cs="Arial"/>
          <w:szCs w:val="22"/>
        </w:rPr>
      </w:pPr>
      <w:bookmarkStart w:id="391" w:name="_Toc512600626"/>
      <w:bookmarkStart w:id="392" w:name="_Toc513039999"/>
      <w:bookmarkStart w:id="393" w:name="_Toc513198045"/>
      <w:bookmarkStart w:id="394" w:name="_Toc513198875"/>
      <w:bookmarkStart w:id="395" w:name="_Toc513199372"/>
      <w:bookmarkStart w:id="396" w:name="_Toc513200865"/>
      <w:bookmarkStart w:id="397" w:name="_Toc513201306"/>
      <w:bookmarkStart w:id="398" w:name="_Toc513553790"/>
      <w:bookmarkStart w:id="399" w:name="_Toc513557820"/>
      <w:bookmarkStart w:id="400" w:name="_Toc513558736"/>
      <w:bookmarkStart w:id="401" w:name="_Toc513627182"/>
      <w:bookmarkStart w:id="402" w:name="_Toc513715135"/>
      <w:bookmarkStart w:id="403" w:name="_Toc513716300"/>
      <w:bookmarkStart w:id="404" w:name="_Toc513716537"/>
      <w:bookmarkStart w:id="405" w:name="_Toc513716928"/>
      <w:bookmarkStart w:id="406" w:name="_Toc513725542"/>
      <w:bookmarkStart w:id="407" w:name="_Toc507919523"/>
      <w:bookmarkStart w:id="408" w:name="_Toc507921150"/>
      <w:bookmarkStart w:id="409" w:name="_Toc507921174"/>
      <w:bookmarkStart w:id="410" w:name="_Toc507921199"/>
      <w:bookmarkStart w:id="411" w:name="_Toc507921230"/>
      <w:bookmarkStart w:id="412" w:name="_Toc507921331"/>
      <w:bookmarkStart w:id="413" w:name="_Toc507923291"/>
      <w:bookmarkStart w:id="414" w:name="_Toc507691355"/>
      <w:bookmarkStart w:id="415" w:name="_Toc507691487"/>
      <w:bookmarkStart w:id="416" w:name="_Toc507692106"/>
      <w:bookmarkStart w:id="417" w:name="_Toc507692237"/>
      <w:bookmarkStart w:id="418" w:name="_Toc507692354"/>
      <w:bookmarkStart w:id="419" w:name="_Toc507692471"/>
      <w:bookmarkStart w:id="420" w:name="_Toc377129425"/>
      <w:bookmarkStart w:id="421" w:name="_Toc377137551"/>
      <w:bookmarkStart w:id="422" w:name="_Toc377648440"/>
      <w:bookmarkStart w:id="423" w:name="_Toc378794794"/>
      <w:bookmarkStart w:id="424" w:name="_Toc385072886"/>
      <w:bookmarkStart w:id="425" w:name="_Toc353367143"/>
      <w:bookmarkStart w:id="426" w:name="_Toc353367144"/>
      <w:bookmarkStart w:id="427" w:name="_Toc353367145"/>
      <w:bookmarkStart w:id="428" w:name="_Toc353367146"/>
      <w:bookmarkStart w:id="429" w:name="_Toc353367147"/>
      <w:bookmarkStart w:id="430" w:name="_Toc353367148"/>
      <w:bookmarkStart w:id="431" w:name="_Toc353367149"/>
      <w:bookmarkStart w:id="432" w:name="_Toc353367150"/>
      <w:bookmarkStart w:id="433" w:name="_Toc353367151"/>
      <w:bookmarkStart w:id="434" w:name="_Toc507691356"/>
      <w:bookmarkStart w:id="435" w:name="_Toc507691488"/>
      <w:bookmarkStart w:id="436" w:name="_Toc507692107"/>
      <w:bookmarkStart w:id="437" w:name="_Toc507692238"/>
      <w:bookmarkStart w:id="438" w:name="_Toc507692355"/>
      <w:bookmarkStart w:id="439" w:name="_Toc507692472"/>
      <w:bookmarkStart w:id="440" w:name="_Toc433389"/>
      <w:bookmarkEnd w:id="381"/>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C67199">
        <w:rPr>
          <w:rFonts w:ascii="Arial" w:hAnsi="Arial" w:cs="Arial"/>
          <w:szCs w:val="22"/>
        </w:rPr>
        <w:t>definitions</w:t>
      </w:r>
      <w:bookmarkEnd w:id="440"/>
    </w:p>
    <w:p w14:paraId="0AD27639" w14:textId="77777777" w:rsidR="00E06E8E" w:rsidRPr="00C67199" w:rsidRDefault="00E06E8E" w:rsidP="00E23E40">
      <w:pPr>
        <w:pStyle w:val="MLNumber2NB"/>
        <w:keepNext/>
        <w:keepLines/>
        <w:rPr>
          <w:rFonts w:ascii="Arial" w:hAnsi="Arial" w:cs="Arial"/>
          <w:b/>
          <w:szCs w:val="22"/>
        </w:rPr>
      </w:pPr>
      <w:r w:rsidRPr="00C67199">
        <w:rPr>
          <w:rFonts w:ascii="Arial" w:hAnsi="Arial" w:cs="Arial"/>
          <w:szCs w:val="22"/>
        </w:rPr>
        <w:t>(</w:t>
      </w:r>
      <w:r w:rsidRPr="00C67199">
        <w:rPr>
          <w:rFonts w:ascii="Arial" w:hAnsi="Arial" w:cs="Arial"/>
          <w:b/>
          <w:szCs w:val="22"/>
        </w:rPr>
        <w:t>Definitions</w:t>
      </w:r>
      <w:r w:rsidRPr="00C67199">
        <w:rPr>
          <w:rFonts w:ascii="Arial" w:hAnsi="Arial" w:cs="Arial"/>
          <w:szCs w:val="22"/>
        </w:rPr>
        <w:t>) In these Conditions of Tendering</w:t>
      </w:r>
      <w:r w:rsidR="00E52EF6" w:rsidRPr="00C67199">
        <w:rPr>
          <w:rFonts w:ascii="Arial" w:hAnsi="Arial" w:cs="Arial"/>
          <w:szCs w:val="22"/>
        </w:rPr>
        <w:t>, unless the context otherwise requires</w:t>
      </w:r>
      <w:r w:rsidRPr="00C67199">
        <w:rPr>
          <w:rFonts w:ascii="Arial" w:hAnsi="Arial" w:cs="Arial"/>
          <w:szCs w:val="22"/>
        </w:rPr>
        <w:t>:</w:t>
      </w:r>
    </w:p>
    <w:p w14:paraId="470E1870" w14:textId="25B8635B" w:rsidR="00963814" w:rsidRPr="00C67199" w:rsidRDefault="00E06E8E" w:rsidP="00E23E40">
      <w:pPr>
        <w:pStyle w:val="MLNumber3"/>
        <w:keepNext/>
        <w:keepLines/>
        <w:rPr>
          <w:rFonts w:ascii="Arial" w:hAnsi="Arial" w:cs="Arial"/>
          <w:szCs w:val="22"/>
        </w:rPr>
      </w:pPr>
      <w:r w:rsidRPr="00C67199">
        <w:rPr>
          <w:rFonts w:ascii="Arial" w:hAnsi="Arial" w:cs="Arial"/>
          <w:b/>
          <w:szCs w:val="22"/>
        </w:rPr>
        <w:t>Alternative Tender</w:t>
      </w:r>
      <w:r w:rsidRPr="00C67199">
        <w:rPr>
          <w:rFonts w:ascii="Arial" w:hAnsi="Arial" w:cs="Arial"/>
          <w:szCs w:val="22"/>
        </w:rPr>
        <w:t xml:space="preserve"> means a Tender which is otherwise a Conforming Tender but which </w:t>
      </w:r>
      <w:r w:rsidR="0039743A" w:rsidRPr="00C67199">
        <w:rPr>
          <w:rFonts w:ascii="Arial" w:hAnsi="Arial" w:cs="Arial"/>
          <w:szCs w:val="22"/>
        </w:rPr>
        <w:t xml:space="preserve">in the opinion of the Principal, </w:t>
      </w:r>
      <w:r w:rsidRPr="00C67199">
        <w:rPr>
          <w:rFonts w:ascii="Arial" w:hAnsi="Arial" w:cs="Arial"/>
          <w:szCs w:val="22"/>
        </w:rPr>
        <w:t xml:space="preserve">contains </w:t>
      </w:r>
      <w:r w:rsidR="0039743A" w:rsidRPr="00C67199">
        <w:rPr>
          <w:rFonts w:ascii="Arial" w:hAnsi="Arial" w:cs="Arial"/>
          <w:szCs w:val="22"/>
        </w:rPr>
        <w:t xml:space="preserve">significant </w:t>
      </w:r>
      <w:r w:rsidRPr="00C67199">
        <w:rPr>
          <w:rFonts w:ascii="Arial" w:hAnsi="Arial" w:cs="Arial"/>
          <w:szCs w:val="22"/>
        </w:rPr>
        <w:t>alternatives, qualifications or amendments to or departures from the Contract or the Scope;</w:t>
      </w:r>
    </w:p>
    <w:p w14:paraId="02CC4F37" w14:textId="77777777" w:rsidR="001D31ED" w:rsidRPr="00C67199" w:rsidRDefault="001D31ED" w:rsidP="001D31ED">
      <w:pPr>
        <w:pStyle w:val="MLNumber3"/>
        <w:keepNext/>
        <w:keepLines/>
        <w:rPr>
          <w:rFonts w:ascii="Arial" w:hAnsi="Arial" w:cs="Arial"/>
          <w:szCs w:val="22"/>
        </w:rPr>
      </w:pPr>
      <w:r w:rsidRPr="00C67199">
        <w:rPr>
          <w:rFonts w:ascii="Arial" w:hAnsi="Arial" w:cs="Arial"/>
          <w:b/>
          <w:szCs w:val="22"/>
        </w:rPr>
        <w:t xml:space="preserve">Business Day </w:t>
      </w:r>
      <w:r w:rsidRPr="00C67199">
        <w:rPr>
          <w:rFonts w:ascii="Arial" w:hAnsi="Arial" w:cs="Arial"/>
          <w:szCs w:val="22"/>
        </w:rPr>
        <w:t>means a day that is not a Saturday, Sunday or public holiday at the Site:</w:t>
      </w:r>
    </w:p>
    <w:p w14:paraId="7307B23D" w14:textId="77777777" w:rsidR="004E5BE6" w:rsidRPr="00C67199" w:rsidRDefault="00C271D1" w:rsidP="003F0163">
      <w:pPr>
        <w:pStyle w:val="MLNumber3"/>
        <w:rPr>
          <w:rFonts w:ascii="Arial" w:hAnsi="Arial" w:cs="Arial"/>
          <w:sz w:val="18"/>
        </w:rPr>
      </w:pPr>
      <w:r w:rsidRPr="00C67199">
        <w:rPr>
          <w:rFonts w:ascii="Arial" w:hAnsi="Arial" w:cs="Arial"/>
          <w:b/>
          <w:szCs w:val="22"/>
        </w:rPr>
        <w:t>Claim</w:t>
      </w:r>
      <w:r w:rsidRPr="00C67199">
        <w:rPr>
          <w:rFonts w:ascii="Arial" w:hAnsi="Arial" w:cs="Arial"/>
          <w:b/>
          <w:i/>
          <w:szCs w:val="22"/>
        </w:rPr>
        <w:t xml:space="preserve"> </w:t>
      </w:r>
      <w:r w:rsidRPr="00C67199">
        <w:rPr>
          <w:rFonts w:ascii="Arial" w:hAnsi="Arial" w:cs="Arial"/>
          <w:szCs w:val="22"/>
        </w:rPr>
        <w:t xml:space="preserve">includes any claim, action, demand, proceeding, suit, defence or set-off, however arising including at law (including a breach of </w:t>
      </w:r>
      <w:r w:rsidR="000F67BE" w:rsidRPr="00C67199">
        <w:rPr>
          <w:rFonts w:ascii="Arial" w:hAnsi="Arial" w:cs="Arial"/>
          <w:szCs w:val="22"/>
        </w:rPr>
        <w:t>an express or implied term of contract</w:t>
      </w:r>
      <w:r w:rsidRPr="00C67199">
        <w:rPr>
          <w:rFonts w:ascii="Arial" w:hAnsi="Arial" w:cs="Arial"/>
          <w:szCs w:val="22"/>
        </w:rPr>
        <w:t xml:space="preserve">), under statute, in equity, in tort (including for negligence), in quasi-contract, for unjust enrichment and to the extent permitted by law, pursuant to any other principle of law, in connection with the </w:t>
      </w:r>
      <w:r w:rsidR="000F67BE" w:rsidRPr="00C67199">
        <w:rPr>
          <w:rFonts w:ascii="Arial" w:hAnsi="Arial" w:cs="Arial"/>
          <w:szCs w:val="22"/>
        </w:rPr>
        <w:t>Procurement Process;</w:t>
      </w:r>
      <w:r w:rsidRPr="00C67199">
        <w:rPr>
          <w:rFonts w:ascii="Arial" w:hAnsi="Arial" w:cs="Arial"/>
          <w:szCs w:val="22"/>
        </w:rPr>
        <w:t xml:space="preserve"> </w:t>
      </w:r>
    </w:p>
    <w:p w14:paraId="094DD663" w14:textId="5144DBEA" w:rsidR="006926F4" w:rsidRPr="00C67199" w:rsidRDefault="006926F4" w:rsidP="006926F4">
      <w:pPr>
        <w:pStyle w:val="MLNumber3"/>
        <w:rPr>
          <w:rFonts w:ascii="Arial" w:hAnsi="Arial" w:cs="Arial"/>
          <w:szCs w:val="22"/>
        </w:rPr>
      </w:pPr>
      <w:r>
        <w:rPr>
          <w:rFonts w:ascii="Arial" w:hAnsi="Arial" w:cs="Arial"/>
          <w:b/>
          <w:szCs w:val="22"/>
        </w:rPr>
        <w:t xml:space="preserve">Communication </w:t>
      </w:r>
      <w:r w:rsidRPr="00C67199">
        <w:rPr>
          <w:rFonts w:ascii="Arial" w:hAnsi="Arial" w:cs="Arial"/>
          <w:b/>
          <w:szCs w:val="22"/>
        </w:rPr>
        <w:t>Closing Time</w:t>
      </w:r>
      <w:r w:rsidRPr="00C67199">
        <w:rPr>
          <w:rFonts w:ascii="Arial" w:hAnsi="Arial" w:cs="Arial"/>
          <w:szCs w:val="22"/>
        </w:rPr>
        <w:t xml:space="preserve"> means the time identified as such in the Tender Information;</w:t>
      </w:r>
    </w:p>
    <w:p w14:paraId="0A2640B3" w14:textId="77777777" w:rsidR="006926F4" w:rsidRPr="00C67199" w:rsidRDefault="006926F4" w:rsidP="006926F4">
      <w:pPr>
        <w:pStyle w:val="MLNumber3"/>
        <w:rPr>
          <w:rFonts w:ascii="Arial" w:hAnsi="Arial" w:cs="Arial"/>
          <w:szCs w:val="22"/>
        </w:rPr>
      </w:pPr>
      <w:r>
        <w:rPr>
          <w:rFonts w:ascii="Arial" w:hAnsi="Arial" w:cs="Arial"/>
          <w:b/>
          <w:szCs w:val="22"/>
        </w:rPr>
        <w:t>Communication Method</w:t>
      </w:r>
      <w:r w:rsidRPr="00C67199">
        <w:rPr>
          <w:rFonts w:ascii="Arial" w:hAnsi="Arial" w:cs="Arial"/>
          <w:szCs w:val="22"/>
        </w:rPr>
        <w:t xml:space="preserve"> means the </w:t>
      </w:r>
      <w:r>
        <w:rPr>
          <w:rFonts w:ascii="Arial" w:hAnsi="Arial" w:cs="Arial"/>
          <w:szCs w:val="22"/>
        </w:rPr>
        <w:t>communication method nominated in the Tender Information</w:t>
      </w:r>
      <w:r w:rsidRPr="00C67199">
        <w:rPr>
          <w:rFonts w:ascii="Arial" w:hAnsi="Arial" w:cs="Arial"/>
          <w:szCs w:val="22"/>
        </w:rPr>
        <w:t>;</w:t>
      </w:r>
    </w:p>
    <w:p w14:paraId="788CD75C" w14:textId="77777777" w:rsidR="00DC0105" w:rsidRPr="00C67199" w:rsidRDefault="004E5BE6" w:rsidP="003F0163">
      <w:pPr>
        <w:pStyle w:val="MLNumber3"/>
        <w:rPr>
          <w:rFonts w:ascii="Arial" w:hAnsi="Arial" w:cs="Arial"/>
          <w:szCs w:val="22"/>
        </w:rPr>
      </w:pPr>
      <w:r w:rsidRPr="00C67199">
        <w:rPr>
          <w:rFonts w:ascii="Arial" w:hAnsi="Arial" w:cs="Arial"/>
          <w:b/>
          <w:szCs w:val="22"/>
        </w:rPr>
        <w:t>Complaints Manager</w:t>
      </w:r>
      <w:r w:rsidRPr="00C67199">
        <w:rPr>
          <w:rFonts w:ascii="Arial" w:hAnsi="Arial" w:cs="Arial"/>
          <w:szCs w:val="22"/>
        </w:rPr>
        <w:t xml:space="preserve"> means the person identified as such in the Tender Information;</w:t>
      </w:r>
    </w:p>
    <w:p w14:paraId="4E2ED770" w14:textId="77777777" w:rsidR="00E06E8E" w:rsidRPr="00C67199" w:rsidRDefault="00E06E8E" w:rsidP="003F0163">
      <w:pPr>
        <w:pStyle w:val="MLNumber3"/>
        <w:keepNext/>
        <w:keepLines/>
        <w:rPr>
          <w:rFonts w:ascii="Arial" w:hAnsi="Arial" w:cs="Arial"/>
          <w:szCs w:val="22"/>
        </w:rPr>
      </w:pPr>
      <w:r w:rsidRPr="00C67199">
        <w:rPr>
          <w:rFonts w:ascii="Arial" w:hAnsi="Arial" w:cs="Arial"/>
          <w:b/>
          <w:szCs w:val="22"/>
        </w:rPr>
        <w:t>Conditions of Tendering</w:t>
      </w:r>
      <w:r w:rsidRPr="00C67199">
        <w:rPr>
          <w:rFonts w:ascii="Arial" w:hAnsi="Arial" w:cs="Arial"/>
          <w:szCs w:val="22"/>
        </w:rPr>
        <w:t xml:space="preserve"> means the conditions of tendering contained in this </w:t>
      </w:r>
      <w:r w:rsidR="0000492E" w:rsidRPr="00C67199">
        <w:rPr>
          <w:rFonts w:ascii="Arial" w:hAnsi="Arial" w:cs="Arial"/>
          <w:szCs w:val="22"/>
        </w:rPr>
        <w:t>Part 3</w:t>
      </w:r>
      <w:r w:rsidRPr="00C67199">
        <w:rPr>
          <w:rFonts w:ascii="Arial" w:hAnsi="Arial" w:cs="Arial"/>
          <w:szCs w:val="22"/>
        </w:rPr>
        <w:t xml:space="preserve"> – Conditions of Tendering of the Request for Tender;</w:t>
      </w:r>
    </w:p>
    <w:p w14:paraId="760BB6A1" w14:textId="77777777" w:rsidR="00E06E8E" w:rsidRPr="00C67199" w:rsidRDefault="00E06E8E">
      <w:pPr>
        <w:pStyle w:val="MLNumber3"/>
        <w:rPr>
          <w:rFonts w:ascii="Arial" w:hAnsi="Arial" w:cs="Arial"/>
          <w:szCs w:val="22"/>
        </w:rPr>
      </w:pPr>
      <w:r w:rsidRPr="00C67199">
        <w:rPr>
          <w:rFonts w:ascii="Arial" w:hAnsi="Arial" w:cs="Arial"/>
          <w:b/>
          <w:szCs w:val="22"/>
        </w:rPr>
        <w:t>Conforming Tender</w:t>
      </w:r>
      <w:r w:rsidRPr="00C67199">
        <w:rPr>
          <w:rFonts w:ascii="Arial" w:hAnsi="Arial" w:cs="Arial"/>
          <w:szCs w:val="22"/>
        </w:rPr>
        <w:t xml:space="preserve"> means a Tender which</w:t>
      </w:r>
      <w:r w:rsidR="0039743A" w:rsidRPr="00C67199">
        <w:rPr>
          <w:rFonts w:ascii="Arial" w:hAnsi="Arial" w:cs="Arial"/>
          <w:szCs w:val="22"/>
        </w:rPr>
        <w:t>, in the opinion of the Principal</w:t>
      </w:r>
      <w:r w:rsidRPr="00C67199">
        <w:rPr>
          <w:rFonts w:ascii="Arial" w:hAnsi="Arial" w:cs="Arial"/>
          <w:szCs w:val="22"/>
        </w:rPr>
        <w:t xml:space="preserve">: </w:t>
      </w:r>
    </w:p>
    <w:p w14:paraId="3A6A419D" w14:textId="77777777" w:rsidR="00E06E8E" w:rsidRPr="00C67199" w:rsidRDefault="00E06E8E">
      <w:pPr>
        <w:pStyle w:val="MLNumber4"/>
        <w:rPr>
          <w:rFonts w:ascii="Arial" w:hAnsi="Arial" w:cs="Arial"/>
          <w:szCs w:val="22"/>
        </w:rPr>
      </w:pPr>
      <w:r w:rsidRPr="00C67199">
        <w:rPr>
          <w:rFonts w:ascii="Arial" w:hAnsi="Arial" w:cs="Arial"/>
          <w:szCs w:val="22"/>
        </w:rPr>
        <w:t>is substantially in the form and contains substantially all of the information and documentation required by the Response Schedules;</w:t>
      </w:r>
    </w:p>
    <w:p w14:paraId="1963F915" w14:textId="77777777" w:rsidR="00E06E8E" w:rsidRPr="00C67199" w:rsidRDefault="006063DA">
      <w:pPr>
        <w:pStyle w:val="MLNumber4"/>
        <w:rPr>
          <w:rFonts w:ascii="Arial" w:hAnsi="Arial" w:cs="Arial"/>
          <w:szCs w:val="22"/>
        </w:rPr>
      </w:pPr>
      <w:r w:rsidRPr="00C67199">
        <w:rPr>
          <w:rFonts w:ascii="Arial" w:hAnsi="Arial" w:cs="Arial"/>
          <w:szCs w:val="22"/>
        </w:rPr>
        <w:t xml:space="preserve">is </w:t>
      </w:r>
      <w:r w:rsidR="00E06E8E" w:rsidRPr="00C67199">
        <w:rPr>
          <w:rFonts w:ascii="Arial" w:hAnsi="Arial" w:cs="Arial"/>
          <w:szCs w:val="22"/>
        </w:rPr>
        <w:t xml:space="preserve">substantially </w:t>
      </w:r>
      <w:r w:rsidRPr="00C67199">
        <w:rPr>
          <w:rFonts w:ascii="Arial" w:hAnsi="Arial" w:cs="Arial"/>
          <w:szCs w:val="22"/>
        </w:rPr>
        <w:t>in accordance with the Tender Format</w:t>
      </w:r>
      <w:r w:rsidR="00E06E8E" w:rsidRPr="00C67199">
        <w:rPr>
          <w:rFonts w:ascii="Arial" w:hAnsi="Arial" w:cs="Arial"/>
          <w:szCs w:val="22"/>
        </w:rPr>
        <w:t>;</w:t>
      </w:r>
    </w:p>
    <w:p w14:paraId="2B575453" w14:textId="77777777" w:rsidR="00E06E8E" w:rsidRPr="00C67199" w:rsidRDefault="00E06E8E">
      <w:pPr>
        <w:pStyle w:val="MLNumber4"/>
        <w:rPr>
          <w:rFonts w:ascii="Arial" w:hAnsi="Arial" w:cs="Arial"/>
          <w:szCs w:val="22"/>
        </w:rPr>
      </w:pPr>
      <w:r w:rsidRPr="00C67199">
        <w:rPr>
          <w:rFonts w:ascii="Arial" w:hAnsi="Arial" w:cs="Arial"/>
          <w:szCs w:val="22"/>
        </w:rPr>
        <w:t>does not substantially exceed the Maximum Page Limit (if any); and</w:t>
      </w:r>
    </w:p>
    <w:p w14:paraId="504AC8BF" w14:textId="7C0DA780" w:rsidR="00E06E8E" w:rsidRPr="00C67199" w:rsidRDefault="00E06E8E">
      <w:pPr>
        <w:pStyle w:val="MLNumber4"/>
        <w:rPr>
          <w:rFonts w:ascii="Arial" w:hAnsi="Arial" w:cs="Arial"/>
          <w:szCs w:val="22"/>
        </w:rPr>
      </w:pPr>
      <w:r w:rsidRPr="00C67199">
        <w:rPr>
          <w:rFonts w:ascii="Arial" w:hAnsi="Arial" w:cs="Arial"/>
          <w:szCs w:val="22"/>
        </w:rPr>
        <w:t xml:space="preserve">contains no significant alternatives, qualifications or amendments to or departures from the Contract or the Scope; </w:t>
      </w:r>
    </w:p>
    <w:p w14:paraId="600423FF" w14:textId="528CCAAB" w:rsidR="00E06E8E" w:rsidRPr="00C67199" w:rsidRDefault="00E06E8E">
      <w:pPr>
        <w:pStyle w:val="MLNumber3"/>
        <w:rPr>
          <w:rFonts w:ascii="Arial" w:hAnsi="Arial" w:cs="Arial"/>
          <w:szCs w:val="22"/>
        </w:rPr>
      </w:pPr>
      <w:r w:rsidRPr="00C67199">
        <w:rPr>
          <w:rFonts w:ascii="Arial" w:hAnsi="Arial" w:cs="Arial"/>
          <w:b/>
          <w:szCs w:val="22"/>
        </w:rPr>
        <w:t>Contract</w:t>
      </w:r>
      <w:r w:rsidRPr="00C67199">
        <w:rPr>
          <w:rFonts w:ascii="Arial" w:hAnsi="Arial" w:cs="Arial"/>
          <w:szCs w:val="22"/>
        </w:rPr>
        <w:t xml:space="preserve"> means a contract which may be entered into between the Principal and a </w:t>
      </w:r>
      <w:r w:rsidR="008C71E8" w:rsidRPr="00C67199">
        <w:rPr>
          <w:rFonts w:ascii="Arial" w:hAnsi="Arial" w:cs="Arial"/>
          <w:szCs w:val="22"/>
        </w:rPr>
        <w:t>Tenderer</w:t>
      </w:r>
      <w:r w:rsidRPr="00C67199">
        <w:rPr>
          <w:rFonts w:ascii="Arial" w:hAnsi="Arial" w:cs="Arial"/>
          <w:szCs w:val="22"/>
        </w:rPr>
        <w:t xml:space="preserve"> </w:t>
      </w:r>
      <w:r w:rsidR="00EC4252">
        <w:rPr>
          <w:rFonts w:ascii="Arial" w:hAnsi="Arial" w:cs="Arial"/>
          <w:szCs w:val="22"/>
        </w:rPr>
        <w:t>pursuant to the Procurement Process</w:t>
      </w:r>
      <w:r w:rsidRPr="00C67199">
        <w:rPr>
          <w:rFonts w:ascii="Arial" w:hAnsi="Arial" w:cs="Arial"/>
          <w:szCs w:val="22"/>
        </w:rPr>
        <w:t xml:space="preserve">, and which will be in the form contained in </w:t>
      </w:r>
      <w:r w:rsidR="0000492E" w:rsidRPr="00C67199">
        <w:rPr>
          <w:rFonts w:ascii="Arial" w:hAnsi="Arial" w:cs="Arial"/>
          <w:szCs w:val="22"/>
        </w:rPr>
        <w:t>Part 4</w:t>
      </w:r>
      <w:r w:rsidRPr="00C67199">
        <w:rPr>
          <w:rFonts w:ascii="Arial" w:hAnsi="Arial" w:cs="Arial"/>
          <w:szCs w:val="22"/>
        </w:rPr>
        <w:t xml:space="preserve"> – the Contract, as amended (if at all) by the express written agreement of the Principal;</w:t>
      </w:r>
    </w:p>
    <w:p w14:paraId="19E5DAF6" w14:textId="77777777" w:rsidR="00E06E8E" w:rsidRPr="00C67199" w:rsidRDefault="00E06E8E">
      <w:pPr>
        <w:pStyle w:val="MLNumber3"/>
        <w:rPr>
          <w:rFonts w:ascii="Arial" w:hAnsi="Arial" w:cs="Arial"/>
          <w:szCs w:val="22"/>
        </w:rPr>
      </w:pPr>
      <w:r w:rsidRPr="00C67199">
        <w:rPr>
          <w:rFonts w:ascii="Arial" w:hAnsi="Arial" w:cs="Arial"/>
          <w:b/>
          <w:szCs w:val="22"/>
        </w:rPr>
        <w:t xml:space="preserve">Councillor </w:t>
      </w:r>
      <w:r w:rsidRPr="00C67199">
        <w:rPr>
          <w:rFonts w:ascii="Arial" w:hAnsi="Arial" w:cs="Arial"/>
          <w:szCs w:val="22"/>
        </w:rPr>
        <w:t xml:space="preserve">has the same meaning as in the </w:t>
      </w:r>
      <w:r w:rsidRPr="00C67199">
        <w:rPr>
          <w:rFonts w:ascii="Arial" w:hAnsi="Arial" w:cs="Arial"/>
          <w:i/>
          <w:szCs w:val="22"/>
        </w:rPr>
        <w:t>Local Government Act 2009</w:t>
      </w:r>
      <w:r w:rsidRPr="00C67199">
        <w:rPr>
          <w:rFonts w:ascii="Arial" w:hAnsi="Arial" w:cs="Arial"/>
          <w:szCs w:val="22"/>
        </w:rPr>
        <w:t xml:space="preserve"> (Qld);</w:t>
      </w:r>
    </w:p>
    <w:p w14:paraId="220DC35F" w14:textId="77777777" w:rsidR="00E06E8E" w:rsidRPr="00C67199" w:rsidRDefault="00E06E8E">
      <w:pPr>
        <w:pStyle w:val="MLNumber3"/>
        <w:rPr>
          <w:rFonts w:ascii="Arial" w:hAnsi="Arial" w:cs="Arial"/>
          <w:szCs w:val="22"/>
        </w:rPr>
      </w:pPr>
      <w:r w:rsidRPr="00C67199">
        <w:rPr>
          <w:rFonts w:ascii="Arial" w:hAnsi="Arial" w:cs="Arial"/>
          <w:b/>
          <w:szCs w:val="22"/>
        </w:rPr>
        <w:t>Evaluation Criteria</w:t>
      </w:r>
      <w:r w:rsidRPr="00C67199">
        <w:rPr>
          <w:rFonts w:ascii="Arial" w:hAnsi="Arial" w:cs="Arial"/>
          <w:szCs w:val="22"/>
        </w:rPr>
        <w:t xml:space="preserve"> means the evaluation criteria set out in the Tender Information;</w:t>
      </w:r>
    </w:p>
    <w:p w14:paraId="050CC93D" w14:textId="77777777" w:rsidR="00E06E8E" w:rsidRPr="00C67199" w:rsidRDefault="00E06E8E">
      <w:pPr>
        <w:pStyle w:val="MLNumber3"/>
        <w:rPr>
          <w:rFonts w:ascii="Arial" w:hAnsi="Arial" w:cs="Arial"/>
          <w:szCs w:val="22"/>
        </w:rPr>
      </w:pPr>
      <w:r w:rsidRPr="00C67199">
        <w:rPr>
          <w:rFonts w:ascii="Arial" w:hAnsi="Arial" w:cs="Arial"/>
          <w:b/>
          <w:szCs w:val="22"/>
        </w:rPr>
        <w:lastRenderedPageBreak/>
        <w:t>Form of Tender</w:t>
      </w:r>
      <w:r w:rsidRPr="00C67199">
        <w:rPr>
          <w:rFonts w:ascii="Arial" w:hAnsi="Arial" w:cs="Arial"/>
          <w:szCs w:val="22"/>
        </w:rPr>
        <w:t xml:space="preserve"> means the form of that name included in the Response Schedules;</w:t>
      </w:r>
    </w:p>
    <w:p w14:paraId="5690E5B3" w14:textId="77777777" w:rsidR="00E06E8E" w:rsidRPr="00C67199" w:rsidRDefault="00E06E8E">
      <w:pPr>
        <w:pStyle w:val="MLNumber3"/>
        <w:rPr>
          <w:rFonts w:ascii="Arial" w:hAnsi="Arial" w:cs="Arial"/>
          <w:b/>
          <w:szCs w:val="22"/>
        </w:rPr>
      </w:pPr>
      <w:r w:rsidRPr="00C67199">
        <w:rPr>
          <w:rFonts w:ascii="Arial" w:hAnsi="Arial" w:cs="Arial"/>
          <w:b/>
          <w:szCs w:val="22"/>
        </w:rPr>
        <w:t>GST</w:t>
      </w:r>
      <w:r w:rsidRPr="00C67199">
        <w:rPr>
          <w:rFonts w:ascii="Arial" w:hAnsi="Arial" w:cs="Arial"/>
          <w:szCs w:val="22"/>
        </w:rPr>
        <w:t xml:space="preserve"> has the same meaning as in the </w:t>
      </w:r>
      <w:r w:rsidRPr="00C67199">
        <w:rPr>
          <w:rFonts w:ascii="Arial" w:hAnsi="Arial" w:cs="Arial"/>
          <w:i/>
          <w:szCs w:val="22"/>
          <w:lang w:val="en-US"/>
        </w:rPr>
        <w:t>A New Tax System (Goods and Services Tax) Act 1999</w:t>
      </w:r>
      <w:r w:rsidRPr="00C67199">
        <w:rPr>
          <w:rFonts w:ascii="Arial" w:hAnsi="Arial" w:cs="Arial"/>
          <w:szCs w:val="22"/>
          <w:lang w:val="en-US"/>
        </w:rPr>
        <w:t xml:space="preserve"> (</w:t>
      </w:r>
      <w:proofErr w:type="spellStart"/>
      <w:r w:rsidRPr="00C67199">
        <w:rPr>
          <w:rFonts w:ascii="Arial" w:hAnsi="Arial" w:cs="Arial"/>
          <w:szCs w:val="22"/>
          <w:lang w:val="en-US"/>
        </w:rPr>
        <w:t>Cth</w:t>
      </w:r>
      <w:proofErr w:type="spellEnd"/>
      <w:r w:rsidRPr="00C67199">
        <w:rPr>
          <w:rFonts w:ascii="Arial" w:hAnsi="Arial" w:cs="Arial"/>
          <w:szCs w:val="22"/>
          <w:lang w:val="en-US"/>
        </w:rPr>
        <w:t>);</w:t>
      </w:r>
    </w:p>
    <w:p w14:paraId="0FC8FB3E" w14:textId="77777777" w:rsidR="00E06E8E" w:rsidRPr="00C67199" w:rsidRDefault="00E06E8E">
      <w:pPr>
        <w:pStyle w:val="MLNumber3"/>
        <w:rPr>
          <w:rFonts w:ascii="Arial" w:hAnsi="Arial" w:cs="Arial"/>
          <w:szCs w:val="22"/>
        </w:rPr>
      </w:pPr>
      <w:r w:rsidRPr="00C67199">
        <w:rPr>
          <w:rFonts w:ascii="Arial" w:hAnsi="Arial" w:cs="Arial"/>
          <w:b/>
          <w:szCs w:val="22"/>
        </w:rPr>
        <w:t>Improper Conduct</w:t>
      </w:r>
      <w:r w:rsidRPr="00C67199">
        <w:rPr>
          <w:rFonts w:ascii="Arial" w:hAnsi="Arial" w:cs="Arial"/>
          <w:szCs w:val="22"/>
        </w:rPr>
        <w:t xml:space="preserve"> means:</w:t>
      </w:r>
    </w:p>
    <w:p w14:paraId="2C5B2CA0" w14:textId="77777777" w:rsidR="002D77E2" w:rsidRPr="00C67199" w:rsidRDefault="002D77E2">
      <w:pPr>
        <w:pStyle w:val="MLNumber4"/>
        <w:rPr>
          <w:rFonts w:ascii="Arial" w:hAnsi="Arial" w:cs="Arial"/>
          <w:szCs w:val="22"/>
        </w:rPr>
      </w:pPr>
      <w:r w:rsidRPr="00C67199">
        <w:rPr>
          <w:rFonts w:ascii="Arial" w:hAnsi="Arial" w:cs="Arial"/>
          <w:szCs w:val="22"/>
        </w:rPr>
        <w:t xml:space="preserve">engaging in any activity or obtaining any interest which results in or is likely to result </w:t>
      </w:r>
      <w:r w:rsidR="0039743A" w:rsidRPr="00C67199">
        <w:rPr>
          <w:rFonts w:ascii="Arial" w:hAnsi="Arial" w:cs="Arial"/>
          <w:szCs w:val="22"/>
        </w:rPr>
        <w:t>in any actual</w:t>
      </w:r>
      <w:r w:rsidR="00D264AA" w:rsidRPr="00C67199">
        <w:rPr>
          <w:rFonts w:ascii="Arial" w:hAnsi="Arial" w:cs="Arial"/>
          <w:szCs w:val="22"/>
        </w:rPr>
        <w:t>,</w:t>
      </w:r>
      <w:r w:rsidR="0039743A" w:rsidRPr="00C67199">
        <w:rPr>
          <w:rFonts w:ascii="Arial" w:hAnsi="Arial" w:cs="Arial"/>
          <w:szCs w:val="22"/>
        </w:rPr>
        <w:t xml:space="preserve"> potential or perceived conflict between the interests of the Tenderer and the Tenderer</w:t>
      </w:r>
      <w:r w:rsidR="00D264AA" w:rsidRPr="00C67199">
        <w:rPr>
          <w:rFonts w:ascii="Arial" w:hAnsi="Arial" w:cs="Arial"/>
          <w:szCs w:val="22"/>
        </w:rPr>
        <w:t>'</w:t>
      </w:r>
      <w:r w:rsidR="0039743A" w:rsidRPr="00C67199">
        <w:rPr>
          <w:rFonts w:ascii="Arial" w:hAnsi="Arial" w:cs="Arial"/>
          <w:szCs w:val="22"/>
        </w:rPr>
        <w:t>s obligations to the Principal in connection with the Procurement Process;</w:t>
      </w:r>
    </w:p>
    <w:p w14:paraId="40CBCB52" w14:textId="77777777" w:rsidR="00E06E8E" w:rsidRPr="00C67199" w:rsidRDefault="00E06E8E">
      <w:pPr>
        <w:pStyle w:val="MLNumber4"/>
        <w:rPr>
          <w:rFonts w:ascii="Arial" w:hAnsi="Arial" w:cs="Arial"/>
          <w:szCs w:val="22"/>
        </w:rPr>
      </w:pPr>
      <w:r w:rsidRPr="00C67199">
        <w:rPr>
          <w:rFonts w:ascii="Arial" w:hAnsi="Arial" w:cs="Arial"/>
          <w:szCs w:val="22"/>
        </w:rPr>
        <w:t>engaging in misleading or deceptive conduct in connection with the Procurement Process;</w:t>
      </w:r>
    </w:p>
    <w:p w14:paraId="6543D06B" w14:textId="77777777" w:rsidR="00E06E8E" w:rsidRPr="00C67199" w:rsidRDefault="00E06E8E">
      <w:pPr>
        <w:pStyle w:val="MLNumber4"/>
        <w:rPr>
          <w:rFonts w:ascii="Arial" w:hAnsi="Arial" w:cs="Arial"/>
          <w:szCs w:val="22"/>
        </w:rPr>
      </w:pPr>
      <w:r w:rsidRPr="00C67199">
        <w:rPr>
          <w:rFonts w:ascii="Arial" w:hAnsi="Arial" w:cs="Arial"/>
          <w:szCs w:val="22"/>
        </w:rPr>
        <w:t xml:space="preserve">engaging in any collusive tendering, anticompetitive conduct, or any other unlawful or unethical conduct with any other </w:t>
      </w:r>
      <w:r w:rsidR="008C71E8" w:rsidRPr="00C67199">
        <w:rPr>
          <w:rFonts w:ascii="Arial" w:hAnsi="Arial" w:cs="Arial"/>
          <w:szCs w:val="22"/>
        </w:rPr>
        <w:t>Tenderer</w:t>
      </w:r>
      <w:r w:rsidRPr="00C67199">
        <w:rPr>
          <w:rFonts w:ascii="Arial" w:hAnsi="Arial" w:cs="Arial"/>
          <w:szCs w:val="22"/>
        </w:rPr>
        <w:t>, or any other person in connection with the Procurement Process;</w:t>
      </w:r>
    </w:p>
    <w:p w14:paraId="759F8B95" w14:textId="77777777" w:rsidR="00E06E8E" w:rsidRPr="00C67199" w:rsidRDefault="00E06E8E">
      <w:pPr>
        <w:pStyle w:val="MLNumber4"/>
        <w:rPr>
          <w:rFonts w:ascii="Arial" w:hAnsi="Arial" w:cs="Arial"/>
          <w:szCs w:val="22"/>
        </w:rPr>
      </w:pPr>
      <w:r w:rsidRPr="00C67199">
        <w:rPr>
          <w:rFonts w:ascii="Arial" w:hAnsi="Arial" w:cs="Arial"/>
          <w:szCs w:val="22"/>
        </w:rPr>
        <w:t xml:space="preserve">canvassing, attempting to improperly </w:t>
      </w:r>
      <w:proofErr w:type="gramStart"/>
      <w:r w:rsidRPr="00C67199">
        <w:rPr>
          <w:rFonts w:ascii="Arial" w:hAnsi="Arial" w:cs="Arial"/>
          <w:szCs w:val="22"/>
        </w:rPr>
        <w:t>influence,  offering</w:t>
      </w:r>
      <w:proofErr w:type="gramEnd"/>
      <w:r w:rsidRPr="00C67199">
        <w:rPr>
          <w:rFonts w:ascii="Arial" w:hAnsi="Arial" w:cs="Arial"/>
          <w:szCs w:val="22"/>
        </w:rPr>
        <w:t xml:space="preserve"> any inducement to or accepting or inviting improper assistance from any Councillor or other Personnel (or former Personnel) of the Principal in connection with the Procurement Process;</w:t>
      </w:r>
    </w:p>
    <w:p w14:paraId="04BAD6DB" w14:textId="77777777" w:rsidR="00E06E8E" w:rsidRPr="00C67199" w:rsidRDefault="00E06E8E">
      <w:pPr>
        <w:pStyle w:val="MLNumber4"/>
        <w:rPr>
          <w:rFonts w:ascii="Arial" w:hAnsi="Arial" w:cs="Arial"/>
          <w:szCs w:val="22"/>
        </w:rPr>
      </w:pPr>
      <w:r w:rsidRPr="00C67199">
        <w:rPr>
          <w:rFonts w:ascii="Arial" w:hAnsi="Arial" w:cs="Arial"/>
          <w:szCs w:val="22"/>
        </w:rPr>
        <w:t xml:space="preserve">using any information improperly obtained, or obtained in breach of any obligation of confidentiality in preparing the </w:t>
      </w:r>
      <w:r w:rsidR="008C71E8" w:rsidRPr="00C67199">
        <w:rPr>
          <w:rFonts w:ascii="Arial" w:hAnsi="Arial" w:cs="Arial"/>
          <w:szCs w:val="22"/>
        </w:rPr>
        <w:t>Tenderer</w:t>
      </w:r>
      <w:r w:rsidRPr="00C67199">
        <w:rPr>
          <w:rFonts w:ascii="Arial" w:hAnsi="Arial" w:cs="Arial"/>
          <w:szCs w:val="22"/>
        </w:rPr>
        <w:t xml:space="preserve">'s Tender; </w:t>
      </w:r>
    </w:p>
    <w:p w14:paraId="0ED14FA0" w14:textId="77777777" w:rsidR="00E06E8E" w:rsidRPr="00C67199" w:rsidRDefault="00E06E8E">
      <w:pPr>
        <w:pStyle w:val="MLNumber4"/>
        <w:rPr>
          <w:rFonts w:ascii="Arial" w:hAnsi="Arial" w:cs="Arial"/>
          <w:szCs w:val="22"/>
        </w:rPr>
      </w:pPr>
      <w:r w:rsidRPr="00C67199">
        <w:rPr>
          <w:rFonts w:ascii="Arial" w:hAnsi="Arial" w:cs="Arial"/>
          <w:szCs w:val="22"/>
        </w:rPr>
        <w:t>breaching any law in connection with the Procurement Process;</w:t>
      </w:r>
      <w:r w:rsidR="00C533E6" w:rsidRPr="00C67199">
        <w:rPr>
          <w:rFonts w:ascii="Arial" w:hAnsi="Arial" w:cs="Arial"/>
          <w:szCs w:val="22"/>
        </w:rPr>
        <w:t xml:space="preserve"> or</w:t>
      </w:r>
    </w:p>
    <w:p w14:paraId="0EE86C38" w14:textId="77777777" w:rsidR="00C533E6" w:rsidRPr="00C67199" w:rsidRDefault="00C533E6">
      <w:pPr>
        <w:pStyle w:val="MLNumber4"/>
        <w:rPr>
          <w:rFonts w:ascii="Arial" w:hAnsi="Arial" w:cs="Arial"/>
          <w:szCs w:val="22"/>
        </w:rPr>
      </w:pPr>
      <w:r w:rsidRPr="00C67199">
        <w:rPr>
          <w:rFonts w:ascii="Arial" w:hAnsi="Arial" w:cs="Arial"/>
          <w:szCs w:val="22"/>
        </w:rPr>
        <w:t>engaging in aggressive, threatening, abusive, offensive or other inappropriate behaviour or committing a criminal offence;</w:t>
      </w:r>
    </w:p>
    <w:p w14:paraId="058C5193" w14:textId="77777777" w:rsidR="00E06E8E" w:rsidRPr="00C67199" w:rsidRDefault="00E06E8E">
      <w:pPr>
        <w:pStyle w:val="MLNumber3"/>
        <w:rPr>
          <w:rFonts w:ascii="Arial" w:hAnsi="Arial" w:cs="Arial"/>
          <w:szCs w:val="22"/>
        </w:rPr>
      </w:pPr>
      <w:r w:rsidRPr="00C67199">
        <w:rPr>
          <w:rFonts w:ascii="Arial" w:hAnsi="Arial" w:cs="Arial"/>
          <w:b/>
          <w:szCs w:val="22"/>
        </w:rPr>
        <w:t>Intellectual Property Rights</w:t>
      </w:r>
      <w:r w:rsidRPr="00C67199">
        <w:rPr>
          <w:rFonts w:ascii="Arial" w:hAnsi="Arial" w:cs="Arial"/>
          <w:szCs w:val="22"/>
        </w:rPr>
        <w:t xml:space="preserve"> means copyright, patents and all rights in relation to inventions, registered and unregistered trademarks (including service marks), registered designs, circuit layouts and all other rights resulting from intellectual activity in the industrial, scientific, literary or artistic fields;</w:t>
      </w:r>
    </w:p>
    <w:p w14:paraId="732234D6" w14:textId="77777777" w:rsidR="00E06E8E" w:rsidRPr="00C67199" w:rsidRDefault="00E06E8E">
      <w:pPr>
        <w:pStyle w:val="MLNumber3"/>
        <w:rPr>
          <w:rFonts w:ascii="Arial" w:hAnsi="Arial" w:cs="Arial"/>
          <w:szCs w:val="22"/>
        </w:rPr>
      </w:pPr>
      <w:r w:rsidRPr="00C67199">
        <w:rPr>
          <w:rFonts w:ascii="Arial" w:hAnsi="Arial" w:cs="Arial"/>
          <w:b/>
          <w:szCs w:val="22"/>
          <w:lang w:eastAsia="en-AU"/>
        </w:rPr>
        <w:t xml:space="preserve">Late Tender </w:t>
      </w:r>
      <w:r w:rsidRPr="00C67199">
        <w:rPr>
          <w:rFonts w:ascii="Arial" w:hAnsi="Arial" w:cs="Arial"/>
          <w:szCs w:val="22"/>
          <w:lang w:eastAsia="en-AU"/>
        </w:rPr>
        <w:t xml:space="preserve">means any Tender that is not received in the Tender Box </w:t>
      </w:r>
      <w:r w:rsidR="002A13A5" w:rsidRPr="00C67199">
        <w:rPr>
          <w:rFonts w:ascii="Arial" w:hAnsi="Arial" w:cs="Arial"/>
          <w:szCs w:val="22"/>
          <w:lang w:eastAsia="en-AU"/>
        </w:rPr>
        <w:t>(</w:t>
      </w:r>
      <w:r w:rsidRPr="00C67199">
        <w:rPr>
          <w:rFonts w:ascii="Arial" w:hAnsi="Arial" w:cs="Arial"/>
          <w:szCs w:val="22"/>
          <w:lang w:eastAsia="en-AU"/>
        </w:rPr>
        <w:t>or otherwise received by the Principal by an alternative method permitted under the Conditions of Tendering</w:t>
      </w:r>
      <w:r w:rsidR="002A13A5" w:rsidRPr="00C67199">
        <w:rPr>
          <w:rFonts w:ascii="Arial" w:hAnsi="Arial" w:cs="Arial"/>
          <w:szCs w:val="22"/>
          <w:lang w:eastAsia="en-AU"/>
        </w:rPr>
        <w:t>)</w:t>
      </w:r>
      <w:r w:rsidRPr="00C67199">
        <w:rPr>
          <w:rFonts w:ascii="Arial" w:hAnsi="Arial" w:cs="Arial"/>
          <w:szCs w:val="22"/>
          <w:lang w:eastAsia="en-AU"/>
        </w:rPr>
        <w:t xml:space="preserve"> by the Tender Closing Time;</w:t>
      </w:r>
    </w:p>
    <w:p w14:paraId="4A0D1C58" w14:textId="77777777" w:rsidR="00FC10CD" w:rsidRPr="00C022E4" w:rsidRDefault="00FC10CD" w:rsidP="00FC10CD">
      <w:pPr>
        <w:pStyle w:val="MLNumber3"/>
        <w:rPr>
          <w:rFonts w:ascii="Arial" w:hAnsi="Arial" w:cs="Arial"/>
        </w:rPr>
      </w:pPr>
      <w:r w:rsidRPr="00C022E4">
        <w:rPr>
          <w:rFonts w:ascii="Arial" w:hAnsi="Arial" w:cs="Arial"/>
          <w:b/>
        </w:rPr>
        <w:t>Local Supplier</w:t>
      </w:r>
      <w:r w:rsidRPr="00C022E4">
        <w:rPr>
          <w:rFonts w:ascii="Arial" w:hAnsi="Arial" w:cs="Arial"/>
        </w:rPr>
        <w:t>:</w:t>
      </w:r>
    </w:p>
    <w:p w14:paraId="7405471D" w14:textId="01C9DBD4" w:rsidR="00FC10CD" w:rsidRPr="00F02D7E" w:rsidRDefault="00FC10CD" w:rsidP="00FC10CD">
      <w:pPr>
        <w:pStyle w:val="MLNumber4"/>
        <w:rPr>
          <w:rFonts w:ascii="Arial" w:hAnsi="Arial" w:cs="Arial"/>
        </w:rPr>
      </w:pPr>
      <w:bookmarkStart w:id="441" w:name="_Hlk530992944"/>
      <w:r w:rsidRPr="00F02D7E">
        <w:rPr>
          <w:rFonts w:ascii="Arial" w:hAnsi="Arial" w:cs="Arial"/>
        </w:rPr>
        <w:t>where the Principal’s procurement policy provides a meaning of local supplier, has the meaning given in the Principal's procurement policy, a copy of which can be obtained from the Principal upon request</w:t>
      </w:r>
      <w:r w:rsidR="009C4E69">
        <w:rPr>
          <w:rFonts w:ascii="Arial" w:hAnsi="Arial" w:cs="Arial"/>
        </w:rPr>
        <w:t>;</w:t>
      </w:r>
      <w:r w:rsidRPr="00F02D7E">
        <w:rPr>
          <w:rFonts w:ascii="Arial" w:hAnsi="Arial" w:cs="Arial"/>
        </w:rPr>
        <w:t xml:space="preserve"> </w:t>
      </w:r>
      <w:r w:rsidR="009C4E69">
        <w:rPr>
          <w:rFonts w:ascii="Arial" w:hAnsi="Arial"/>
        </w:rPr>
        <w:t>or</w:t>
      </w:r>
    </w:p>
    <w:p w14:paraId="09861A00" w14:textId="28BE5CAE" w:rsidR="00FC10CD" w:rsidRPr="00F02D7E" w:rsidRDefault="00FC10CD" w:rsidP="00FC10CD">
      <w:pPr>
        <w:pStyle w:val="MLNumber4"/>
        <w:rPr>
          <w:rFonts w:ascii="Arial" w:hAnsi="Arial" w:cs="Arial"/>
        </w:rPr>
      </w:pPr>
      <w:r w:rsidRPr="00F02D7E">
        <w:rPr>
          <w:rFonts w:ascii="Arial" w:hAnsi="Arial" w:cs="Arial"/>
        </w:rPr>
        <w:t>where the Principal does not have a procurement policy, or the procurement policy does not provide a meaning of local suppl</w:t>
      </w:r>
      <w:r w:rsidR="00652394">
        <w:rPr>
          <w:rFonts w:ascii="Arial" w:hAnsi="Arial" w:cs="Arial"/>
        </w:rPr>
        <w:t>i</w:t>
      </w:r>
      <w:r w:rsidRPr="00F02D7E">
        <w:rPr>
          <w:rFonts w:ascii="Arial" w:hAnsi="Arial" w:cs="Arial"/>
        </w:rPr>
        <w:t xml:space="preserve">er, means a supplier that: </w:t>
      </w:r>
    </w:p>
    <w:p w14:paraId="78A02C37" w14:textId="30750054" w:rsidR="00FC10CD" w:rsidRPr="00F02D7E" w:rsidRDefault="00FC10CD" w:rsidP="00FC10CD">
      <w:pPr>
        <w:pStyle w:val="MLNumber5"/>
        <w:rPr>
          <w:rFonts w:ascii="Arial" w:hAnsi="Arial" w:cs="Arial"/>
        </w:rPr>
      </w:pPr>
      <w:bookmarkStart w:id="442" w:name="_Hlk530993213"/>
      <w:r w:rsidRPr="00F02D7E">
        <w:rPr>
          <w:rFonts w:ascii="Arial" w:hAnsi="Arial" w:cs="Arial"/>
        </w:rPr>
        <w:t xml:space="preserve">is beneficially owned and operated by persons who are residents or ratepayers of the </w:t>
      </w:r>
      <w:r>
        <w:rPr>
          <w:rFonts w:ascii="Arial" w:hAnsi="Arial" w:cs="Arial"/>
        </w:rPr>
        <w:t>l</w:t>
      </w:r>
      <w:r w:rsidRPr="00F02D7E">
        <w:rPr>
          <w:rFonts w:ascii="Arial" w:hAnsi="Arial" w:cs="Arial"/>
        </w:rPr>
        <w:t xml:space="preserve">ocal </w:t>
      </w:r>
      <w:r>
        <w:rPr>
          <w:rFonts w:ascii="Arial" w:hAnsi="Arial" w:cs="Arial"/>
        </w:rPr>
        <w:t>g</w:t>
      </w:r>
      <w:r w:rsidRPr="00F02D7E">
        <w:rPr>
          <w:rFonts w:ascii="Arial" w:hAnsi="Arial" w:cs="Arial"/>
        </w:rPr>
        <w:t>overnment area of</w:t>
      </w:r>
      <w:r>
        <w:rPr>
          <w:rFonts w:ascii="Arial" w:hAnsi="Arial" w:cs="Arial"/>
        </w:rPr>
        <w:t xml:space="preserve"> the Principal as determined under the </w:t>
      </w:r>
      <w:r>
        <w:rPr>
          <w:rFonts w:ascii="Arial" w:hAnsi="Arial" w:cs="Arial"/>
          <w:i/>
        </w:rPr>
        <w:t xml:space="preserve">Local Government Regulation 2012 </w:t>
      </w:r>
      <w:r>
        <w:rPr>
          <w:rFonts w:ascii="Arial" w:hAnsi="Arial" w:cs="Arial"/>
        </w:rPr>
        <w:t>(Qld)</w:t>
      </w:r>
      <w:r w:rsidRPr="00F02D7E">
        <w:rPr>
          <w:rFonts w:ascii="Arial" w:hAnsi="Arial" w:cs="Arial"/>
        </w:rPr>
        <w:t xml:space="preserve">; or </w:t>
      </w:r>
    </w:p>
    <w:p w14:paraId="33CD3F5B" w14:textId="77777777" w:rsidR="00FC10CD" w:rsidRPr="00F02D7E" w:rsidRDefault="00FC10CD" w:rsidP="00FC10CD">
      <w:pPr>
        <w:pStyle w:val="MLNumber5"/>
        <w:rPr>
          <w:rFonts w:ascii="Arial" w:hAnsi="Arial" w:cs="Arial"/>
        </w:rPr>
      </w:pPr>
      <w:r w:rsidRPr="00F02D7E">
        <w:rPr>
          <w:rFonts w:ascii="Arial" w:hAnsi="Arial" w:cs="Arial"/>
        </w:rPr>
        <w:t>has its principal place of business within th</w:t>
      </w:r>
      <w:r>
        <w:rPr>
          <w:rFonts w:ascii="Arial" w:hAnsi="Arial" w:cs="Arial"/>
        </w:rPr>
        <w:t xml:space="preserve">at local government </w:t>
      </w:r>
      <w:r w:rsidRPr="00F02D7E">
        <w:rPr>
          <w:rFonts w:ascii="Arial" w:hAnsi="Arial" w:cs="Arial"/>
        </w:rPr>
        <w:t xml:space="preserve">area; or </w:t>
      </w:r>
    </w:p>
    <w:p w14:paraId="640445D2" w14:textId="139A71B5" w:rsidR="00FC10CD" w:rsidRPr="00F02D7E" w:rsidRDefault="00FC10CD" w:rsidP="00FC10CD">
      <w:pPr>
        <w:pStyle w:val="MLNumber5"/>
        <w:rPr>
          <w:rFonts w:ascii="Arial" w:hAnsi="Arial" w:cs="Arial"/>
        </w:rPr>
      </w:pPr>
      <w:r w:rsidRPr="00F02D7E">
        <w:rPr>
          <w:rFonts w:ascii="Arial" w:hAnsi="Arial" w:cs="Arial"/>
        </w:rPr>
        <w:lastRenderedPageBreak/>
        <w:t>otherwise has a place of business within th</w:t>
      </w:r>
      <w:r>
        <w:rPr>
          <w:rFonts w:ascii="Arial" w:hAnsi="Arial" w:cs="Arial"/>
        </w:rPr>
        <w:t xml:space="preserve">at </w:t>
      </w:r>
      <w:r w:rsidRPr="00F02D7E">
        <w:rPr>
          <w:rFonts w:ascii="Arial" w:hAnsi="Arial" w:cs="Arial"/>
        </w:rPr>
        <w:t>local government area that solely or primarily employs persons who are residents or ratepayers of th</w:t>
      </w:r>
      <w:r w:rsidR="00652394">
        <w:rPr>
          <w:rFonts w:ascii="Arial" w:hAnsi="Arial" w:cs="Arial"/>
        </w:rPr>
        <w:t>at local government area</w:t>
      </w:r>
      <w:r w:rsidRPr="00F02D7E">
        <w:rPr>
          <w:rFonts w:ascii="Arial" w:hAnsi="Arial" w:cs="Arial"/>
        </w:rPr>
        <w:t>.</w:t>
      </w:r>
    </w:p>
    <w:bookmarkEnd w:id="441"/>
    <w:bookmarkEnd w:id="442"/>
    <w:p w14:paraId="1E8B88B2" w14:textId="77777777" w:rsidR="00E06E8E" w:rsidRPr="00C67199" w:rsidRDefault="00E06E8E">
      <w:pPr>
        <w:pStyle w:val="MLNumber3"/>
        <w:rPr>
          <w:rFonts w:ascii="Arial" w:hAnsi="Arial" w:cs="Arial"/>
          <w:szCs w:val="22"/>
        </w:rPr>
      </w:pPr>
      <w:r w:rsidRPr="00C67199">
        <w:rPr>
          <w:rFonts w:ascii="Arial" w:hAnsi="Arial" w:cs="Arial"/>
          <w:b/>
          <w:szCs w:val="22"/>
        </w:rPr>
        <w:t>Maximum Page Limit</w:t>
      </w:r>
      <w:r w:rsidRPr="00C67199">
        <w:rPr>
          <w:rFonts w:ascii="Arial" w:hAnsi="Arial" w:cs="Arial"/>
          <w:szCs w:val="22"/>
        </w:rPr>
        <w:t xml:space="preserve"> means the maximum number of pages which may be </w:t>
      </w:r>
      <w:r w:rsidR="0000492E" w:rsidRPr="00C67199">
        <w:rPr>
          <w:rFonts w:ascii="Arial" w:hAnsi="Arial" w:cs="Arial"/>
          <w:szCs w:val="22"/>
        </w:rPr>
        <w:t>lodged</w:t>
      </w:r>
      <w:r w:rsidRPr="00C67199">
        <w:rPr>
          <w:rFonts w:ascii="Arial" w:hAnsi="Arial" w:cs="Arial"/>
          <w:szCs w:val="22"/>
        </w:rPr>
        <w:t xml:space="preserve"> as, with or in relation to the Tender (including, unless otherwise indicated all attachments, annexures, supplements, parts, schedules or appendices), as stated in the Tender Information; </w:t>
      </w:r>
    </w:p>
    <w:p w14:paraId="6A07DDF2" w14:textId="77777777" w:rsidR="00E06E8E" w:rsidRPr="00C67199" w:rsidRDefault="00E06E8E">
      <w:pPr>
        <w:pStyle w:val="MLNumber3"/>
        <w:rPr>
          <w:rFonts w:ascii="Arial" w:hAnsi="Arial" w:cs="Arial"/>
          <w:szCs w:val="22"/>
        </w:rPr>
      </w:pPr>
      <w:r w:rsidRPr="00C67199">
        <w:rPr>
          <w:rFonts w:ascii="Arial" w:hAnsi="Arial" w:cs="Arial"/>
          <w:b/>
          <w:szCs w:val="22"/>
        </w:rPr>
        <w:t xml:space="preserve">Non-Conforming Tender </w:t>
      </w:r>
      <w:r w:rsidRPr="00C67199">
        <w:rPr>
          <w:rFonts w:ascii="Arial" w:hAnsi="Arial" w:cs="Arial"/>
          <w:szCs w:val="22"/>
        </w:rPr>
        <w:t>means a Tender which is not a Conforming Tender or an Alternative Tender;</w:t>
      </w:r>
    </w:p>
    <w:p w14:paraId="4ADA701E" w14:textId="77777777" w:rsidR="00E06E8E" w:rsidRPr="00C67199" w:rsidRDefault="00E06E8E">
      <w:pPr>
        <w:pStyle w:val="MLNumber3"/>
        <w:rPr>
          <w:rFonts w:ascii="Arial" w:hAnsi="Arial" w:cs="Arial"/>
          <w:szCs w:val="22"/>
        </w:rPr>
      </w:pPr>
      <w:r w:rsidRPr="00C67199">
        <w:rPr>
          <w:rFonts w:ascii="Arial" w:hAnsi="Arial" w:cs="Arial"/>
          <w:b/>
          <w:szCs w:val="22"/>
        </w:rPr>
        <w:t>Non-Local Supplier</w:t>
      </w:r>
      <w:r w:rsidRPr="00C67199">
        <w:rPr>
          <w:rFonts w:ascii="Arial" w:hAnsi="Arial" w:cs="Arial"/>
          <w:szCs w:val="22"/>
        </w:rPr>
        <w:t xml:space="preserve"> means a supplier (including a </w:t>
      </w:r>
      <w:r w:rsidR="008C71E8" w:rsidRPr="00C67199">
        <w:rPr>
          <w:rFonts w:ascii="Arial" w:hAnsi="Arial" w:cs="Arial"/>
          <w:szCs w:val="22"/>
        </w:rPr>
        <w:t>Tenderer</w:t>
      </w:r>
      <w:r w:rsidRPr="00C67199">
        <w:rPr>
          <w:rFonts w:ascii="Arial" w:hAnsi="Arial" w:cs="Arial"/>
          <w:szCs w:val="22"/>
        </w:rPr>
        <w:t>) that is not a Local Supplier;</w:t>
      </w:r>
    </w:p>
    <w:p w14:paraId="390C1B9F" w14:textId="7CCDCAA1" w:rsidR="00E06E8E" w:rsidRPr="00C67199" w:rsidRDefault="00E06E8E">
      <w:pPr>
        <w:pStyle w:val="MLNumber3"/>
        <w:rPr>
          <w:rFonts w:ascii="Arial" w:hAnsi="Arial" w:cs="Arial"/>
          <w:szCs w:val="22"/>
        </w:rPr>
      </w:pPr>
      <w:r w:rsidRPr="00C67199">
        <w:rPr>
          <w:rFonts w:ascii="Arial" w:hAnsi="Arial" w:cs="Arial"/>
          <w:b/>
          <w:szCs w:val="22"/>
        </w:rPr>
        <w:t>Personnel</w:t>
      </w:r>
      <w:r w:rsidRPr="00C67199">
        <w:rPr>
          <w:rFonts w:ascii="Arial" w:hAnsi="Arial" w:cs="Arial"/>
          <w:szCs w:val="22"/>
        </w:rPr>
        <w:t xml:space="preserve"> includes the officers, employees, agents, representatives, contractors and consultants of a party and any other person or entity for whom that party is vicariously liable;</w:t>
      </w:r>
    </w:p>
    <w:p w14:paraId="208C6BBE" w14:textId="77777777" w:rsidR="00E06E8E" w:rsidRPr="00C67199" w:rsidRDefault="00E06E8E">
      <w:pPr>
        <w:pStyle w:val="MLNumber3"/>
        <w:rPr>
          <w:rFonts w:ascii="Arial" w:hAnsi="Arial" w:cs="Arial"/>
          <w:szCs w:val="22"/>
        </w:rPr>
      </w:pPr>
      <w:r w:rsidRPr="00C67199">
        <w:rPr>
          <w:rFonts w:ascii="Arial" w:hAnsi="Arial" w:cs="Arial"/>
          <w:b/>
          <w:szCs w:val="22"/>
        </w:rPr>
        <w:t>Preamble</w:t>
      </w:r>
      <w:r w:rsidRPr="00C67199">
        <w:rPr>
          <w:rFonts w:ascii="Arial" w:hAnsi="Arial" w:cs="Arial"/>
          <w:szCs w:val="22"/>
        </w:rPr>
        <w:t xml:space="preserve"> means </w:t>
      </w:r>
      <w:r w:rsidR="0000492E" w:rsidRPr="00C67199">
        <w:rPr>
          <w:rFonts w:ascii="Arial" w:hAnsi="Arial" w:cs="Arial"/>
          <w:szCs w:val="22"/>
        </w:rPr>
        <w:t>Part 1</w:t>
      </w:r>
      <w:r w:rsidRPr="00C67199">
        <w:rPr>
          <w:rFonts w:ascii="Arial" w:hAnsi="Arial" w:cs="Arial"/>
          <w:szCs w:val="22"/>
        </w:rPr>
        <w:t xml:space="preserve"> – Preamble; </w:t>
      </w:r>
    </w:p>
    <w:p w14:paraId="460E2EB7" w14:textId="2D5B27EA" w:rsidR="00E06E8E" w:rsidRPr="00C67199" w:rsidRDefault="00E06E8E">
      <w:pPr>
        <w:pStyle w:val="MLNumber3"/>
        <w:rPr>
          <w:rFonts w:ascii="Arial" w:hAnsi="Arial" w:cs="Arial"/>
          <w:szCs w:val="22"/>
        </w:rPr>
      </w:pPr>
      <w:r w:rsidRPr="00C67199">
        <w:rPr>
          <w:rFonts w:ascii="Arial" w:hAnsi="Arial" w:cs="Arial"/>
          <w:b/>
          <w:szCs w:val="22"/>
        </w:rPr>
        <w:t>Price</w:t>
      </w:r>
      <w:r w:rsidRPr="00C67199">
        <w:rPr>
          <w:rFonts w:ascii="Arial" w:hAnsi="Arial" w:cs="Arial"/>
          <w:szCs w:val="22"/>
        </w:rPr>
        <w:t xml:space="preserve"> means the price shown in the Tender;</w:t>
      </w:r>
    </w:p>
    <w:p w14:paraId="29230264" w14:textId="77777777" w:rsidR="00E06E8E" w:rsidRPr="00C67199" w:rsidRDefault="00E06E8E">
      <w:pPr>
        <w:pStyle w:val="MLNumber3"/>
        <w:rPr>
          <w:rFonts w:ascii="Arial" w:hAnsi="Arial" w:cs="Arial"/>
          <w:szCs w:val="22"/>
        </w:rPr>
      </w:pPr>
      <w:r w:rsidRPr="00C67199">
        <w:rPr>
          <w:rFonts w:ascii="Arial" w:hAnsi="Arial" w:cs="Arial"/>
          <w:b/>
          <w:szCs w:val="22"/>
        </w:rPr>
        <w:t>Price Schedule</w:t>
      </w:r>
      <w:r w:rsidRPr="00C67199">
        <w:rPr>
          <w:rFonts w:ascii="Arial" w:hAnsi="Arial" w:cs="Arial"/>
          <w:szCs w:val="22"/>
        </w:rPr>
        <w:t xml:space="preserve"> means a Response Schedule which provides a breakdown of the price, and which may include rates, lump sums, prices, provisional sums, estimated quantities and other information;</w:t>
      </w:r>
    </w:p>
    <w:p w14:paraId="3F1F7CFC" w14:textId="77777777" w:rsidR="00E06E8E" w:rsidRPr="00C67199" w:rsidRDefault="00E06E8E">
      <w:pPr>
        <w:pStyle w:val="MLNumber3"/>
        <w:rPr>
          <w:rFonts w:ascii="Arial" w:hAnsi="Arial" w:cs="Arial"/>
          <w:szCs w:val="22"/>
        </w:rPr>
      </w:pPr>
      <w:r w:rsidRPr="00C67199">
        <w:rPr>
          <w:rFonts w:ascii="Arial" w:hAnsi="Arial" w:cs="Arial"/>
          <w:b/>
          <w:szCs w:val="22"/>
        </w:rPr>
        <w:t xml:space="preserve">Principal </w:t>
      </w:r>
      <w:r w:rsidRPr="00C67199">
        <w:rPr>
          <w:rFonts w:ascii="Arial" w:hAnsi="Arial" w:cs="Arial"/>
          <w:szCs w:val="22"/>
        </w:rPr>
        <w:t>means the party identified as such in the Tender Information;</w:t>
      </w:r>
    </w:p>
    <w:p w14:paraId="360AB467" w14:textId="77777777" w:rsidR="00E06E8E" w:rsidRPr="00C67199" w:rsidRDefault="008200BC">
      <w:pPr>
        <w:pStyle w:val="MLNumber3"/>
        <w:rPr>
          <w:rFonts w:ascii="Arial" w:hAnsi="Arial" w:cs="Arial"/>
          <w:szCs w:val="22"/>
        </w:rPr>
      </w:pPr>
      <w:r w:rsidRPr="00C67199">
        <w:rPr>
          <w:rFonts w:ascii="Arial" w:hAnsi="Arial" w:cs="Arial"/>
          <w:b/>
          <w:szCs w:val="22"/>
        </w:rPr>
        <w:t>Procurement Administrator</w:t>
      </w:r>
      <w:r w:rsidR="00E06E8E" w:rsidRPr="00C67199">
        <w:rPr>
          <w:rFonts w:ascii="Arial" w:hAnsi="Arial" w:cs="Arial"/>
          <w:b/>
          <w:szCs w:val="22"/>
        </w:rPr>
        <w:t xml:space="preserve"> </w:t>
      </w:r>
      <w:r w:rsidR="00E06E8E" w:rsidRPr="00C67199">
        <w:rPr>
          <w:rFonts w:ascii="Arial" w:hAnsi="Arial" w:cs="Arial"/>
          <w:szCs w:val="22"/>
        </w:rPr>
        <w:t>means the person identified as such in the Tender Information;</w:t>
      </w:r>
    </w:p>
    <w:p w14:paraId="39A9FEB7" w14:textId="77777777" w:rsidR="00FC10CD" w:rsidRPr="00E036EE" w:rsidRDefault="00FC10CD" w:rsidP="00FC10CD">
      <w:pPr>
        <w:pStyle w:val="MLNumber3"/>
        <w:rPr>
          <w:rFonts w:ascii="Arial" w:hAnsi="Arial" w:cs="Arial"/>
        </w:rPr>
      </w:pPr>
      <w:r w:rsidRPr="00E036EE">
        <w:rPr>
          <w:rFonts w:ascii="Arial" w:hAnsi="Arial" w:cs="Arial"/>
          <w:b/>
        </w:rPr>
        <w:t>Procurement Process</w:t>
      </w:r>
      <w:r w:rsidRPr="00E036EE">
        <w:rPr>
          <w:rFonts w:ascii="Arial" w:hAnsi="Arial" w:cs="Arial"/>
        </w:rPr>
        <w:t xml:space="preserve"> means the process by which the Principal intends to, or does, invite, assess and where applicable, accept or reject Tenders, an indicative outline of which is included in the proposed timetable in the Tender Information;</w:t>
      </w:r>
    </w:p>
    <w:p w14:paraId="458D7088" w14:textId="77777777" w:rsidR="00E06E8E" w:rsidRPr="00C67199" w:rsidRDefault="00E06E8E">
      <w:pPr>
        <w:pStyle w:val="MLNumber3"/>
        <w:rPr>
          <w:rFonts w:ascii="Arial" w:hAnsi="Arial" w:cs="Arial"/>
          <w:szCs w:val="22"/>
        </w:rPr>
      </w:pPr>
      <w:r w:rsidRPr="00C67199">
        <w:rPr>
          <w:rFonts w:ascii="Arial" w:hAnsi="Arial" w:cs="Arial"/>
          <w:b/>
          <w:szCs w:val="22"/>
        </w:rPr>
        <w:t>Response Schedules</w:t>
      </w:r>
      <w:r w:rsidRPr="00C67199">
        <w:rPr>
          <w:rFonts w:ascii="Arial" w:hAnsi="Arial" w:cs="Arial"/>
          <w:szCs w:val="22"/>
        </w:rPr>
        <w:t xml:space="preserve"> means the schedules in </w:t>
      </w:r>
      <w:r w:rsidR="0000492E" w:rsidRPr="00C67199">
        <w:rPr>
          <w:rFonts w:ascii="Arial" w:hAnsi="Arial" w:cs="Arial"/>
          <w:szCs w:val="22"/>
        </w:rPr>
        <w:t>Part 6</w:t>
      </w:r>
      <w:r w:rsidRPr="00C67199">
        <w:rPr>
          <w:rFonts w:ascii="Arial" w:hAnsi="Arial" w:cs="Arial"/>
          <w:szCs w:val="22"/>
        </w:rPr>
        <w:t xml:space="preserve"> – Response Schedules which are to be lodged in accordance with the Tender Documents, including the Form of Tender;</w:t>
      </w:r>
    </w:p>
    <w:p w14:paraId="5E22F057" w14:textId="77777777" w:rsidR="00E06E8E" w:rsidRPr="00C67199" w:rsidRDefault="00E06E8E">
      <w:pPr>
        <w:pStyle w:val="MLNumber3"/>
        <w:rPr>
          <w:rFonts w:ascii="Arial" w:hAnsi="Arial" w:cs="Arial"/>
          <w:szCs w:val="22"/>
        </w:rPr>
      </w:pPr>
      <w:r w:rsidRPr="00C67199">
        <w:rPr>
          <w:rFonts w:ascii="Arial" w:hAnsi="Arial" w:cs="Arial"/>
          <w:b/>
          <w:szCs w:val="22"/>
        </w:rPr>
        <w:t>Request for Tender</w:t>
      </w:r>
      <w:r w:rsidRPr="00C67199">
        <w:rPr>
          <w:rFonts w:ascii="Arial" w:hAnsi="Arial" w:cs="Arial"/>
          <w:szCs w:val="22"/>
        </w:rPr>
        <w:t xml:space="preserve"> means this request for tender (including </w:t>
      </w:r>
      <w:r w:rsidR="0006077E" w:rsidRPr="00C67199">
        <w:rPr>
          <w:rFonts w:ascii="Arial" w:hAnsi="Arial" w:cs="Arial"/>
          <w:szCs w:val="22"/>
        </w:rPr>
        <w:t>Parts 1 to 6</w:t>
      </w:r>
      <w:r w:rsidRPr="00C67199">
        <w:rPr>
          <w:rFonts w:ascii="Arial" w:hAnsi="Arial" w:cs="Arial"/>
          <w:szCs w:val="22"/>
        </w:rPr>
        <w:t>) and all documents included in or incorporated by reference into it;</w:t>
      </w:r>
    </w:p>
    <w:p w14:paraId="7D6B18C3" w14:textId="1536D16A" w:rsidR="00E06E8E" w:rsidRPr="00C67199" w:rsidRDefault="00E06E8E">
      <w:pPr>
        <w:pStyle w:val="MLNumber3"/>
        <w:rPr>
          <w:rFonts w:ascii="Arial" w:hAnsi="Arial" w:cs="Arial"/>
          <w:szCs w:val="22"/>
        </w:rPr>
      </w:pPr>
      <w:r w:rsidRPr="00C67199">
        <w:rPr>
          <w:rFonts w:ascii="Arial" w:hAnsi="Arial" w:cs="Arial"/>
          <w:b/>
          <w:szCs w:val="22"/>
        </w:rPr>
        <w:t xml:space="preserve">Scope </w:t>
      </w:r>
      <w:r w:rsidRPr="00C67199">
        <w:rPr>
          <w:rFonts w:ascii="Arial" w:hAnsi="Arial" w:cs="Arial"/>
          <w:szCs w:val="22"/>
        </w:rPr>
        <w:t xml:space="preserve">means </w:t>
      </w:r>
      <w:r w:rsidR="0000492E" w:rsidRPr="00C67199">
        <w:rPr>
          <w:rFonts w:ascii="Arial" w:hAnsi="Arial" w:cs="Arial"/>
          <w:szCs w:val="22"/>
        </w:rPr>
        <w:t>Part 5</w:t>
      </w:r>
      <w:r w:rsidRPr="00C67199">
        <w:rPr>
          <w:rFonts w:ascii="Arial" w:hAnsi="Arial" w:cs="Arial"/>
          <w:szCs w:val="22"/>
        </w:rPr>
        <w:t xml:space="preserve"> – Scope of the Tender Documents and all documents incorporated into it (whether physically or by reference), and includes any amendments provided for in a</w:t>
      </w:r>
      <w:r w:rsidR="005B3313" w:rsidRPr="00C67199">
        <w:rPr>
          <w:rFonts w:ascii="Arial" w:hAnsi="Arial" w:cs="Arial"/>
          <w:szCs w:val="22"/>
        </w:rPr>
        <w:t xml:space="preserve"> Tender Addendum</w:t>
      </w:r>
      <w:r w:rsidRPr="00C67199">
        <w:rPr>
          <w:rFonts w:ascii="Arial" w:hAnsi="Arial" w:cs="Arial"/>
          <w:szCs w:val="22"/>
        </w:rPr>
        <w:t>;</w:t>
      </w:r>
    </w:p>
    <w:p w14:paraId="10A1E4E8" w14:textId="77777777" w:rsidR="00C271D1" w:rsidRPr="00C67199" w:rsidRDefault="00C271D1" w:rsidP="00C271D1">
      <w:pPr>
        <w:pStyle w:val="MLNumber3"/>
        <w:rPr>
          <w:rFonts w:ascii="Arial" w:hAnsi="Arial" w:cs="Arial"/>
          <w:szCs w:val="22"/>
        </w:rPr>
      </w:pPr>
      <w:r w:rsidRPr="00C67199">
        <w:rPr>
          <w:rFonts w:ascii="Arial" w:hAnsi="Arial" w:cs="Arial"/>
          <w:b/>
          <w:szCs w:val="22"/>
        </w:rPr>
        <w:t>Site</w:t>
      </w:r>
      <w:r w:rsidRPr="00C67199">
        <w:rPr>
          <w:rFonts w:ascii="Arial" w:hAnsi="Arial" w:cs="Arial"/>
          <w:szCs w:val="22"/>
        </w:rPr>
        <w:t xml:space="preserve"> means the site or sites identified in the Tender Information;</w:t>
      </w:r>
    </w:p>
    <w:p w14:paraId="2DD759B2" w14:textId="77777777" w:rsidR="000D271A" w:rsidRPr="00C67199" w:rsidRDefault="000D271A">
      <w:pPr>
        <w:pStyle w:val="MLNumber3"/>
        <w:rPr>
          <w:rFonts w:ascii="Arial" w:hAnsi="Arial" w:cs="Arial"/>
          <w:szCs w:val="22"/>
        </w:rPr>
      </w:pPr>
      <w:r w:rsidRPr="00C67199">
        <w:rPr>
          <w:rFonts w:ascii="Arial" w:hAnsi="Arial" w:cs="Arial"/>
          <w:b/>
          <w:szCs w:val="22"/>
        </w:rPr>
        <w:t>Sound Contracting Principles</w:t>
      </w:r>
      <w:r w:rsidRPr="00C67199">
        <w:rPr>
          <w:rFonts w:ascii="Arial" w:hAnsi="Arial" w:cs="Arial"/>
          <w:szCs w:val="22"/>
        </w:rPr>
        <w:t xml:space="preserve"> has the meaning given in </w:t>
      </w:r>
      <w:r w:rsidR="0006077E" w:rsidRPr="00C67199">
        <w:rPr>
          <w:rFonts w:ascii="Arial" w:hAnsi="Arial" w:cs="Arial"/>
          <w:szCs w:val="22"/>
        </w:rPr>
        <w:t xml:space="preserve">section </w:t>
      </w:r>
      <w:r w:rsidRPr="00C67199">
        <w:rPr>
          <w:rFonts w:ascii="Arial" w:hAnsi="Arial" w:cs="Arial"/>
          <w:szCs w:val="22"/>
        </w:rPr>
        <w:t>104(</w:t>
      </w:r>
      <w:r w:rsidR="00907A6B" w:rsidRPr="00C67199">
        <w:rPr>
          <w:rFonts w:ascii="Arial" w:hAnsi="Arial" w:cs="Arial"/>
          <w:szCs w:val="22"/>
        </w:rPr>
        <w:t>3</w:t>
      </w:r>
      <w:r w:rsidRPr="00C67199">
        <w:rPr>
          <w:rFonts w:ascii="Arial" w:hAnsi="Arial" w:cs="Arial"/>
          <w:szCs w:val="22"/>
        </w:rPr>
        <w:t xml:space="preserve">) of the </w:t>
      </w:r>
      <w:r w:rsidRPr="00C67199">
        <w:rPr>
          <w:rFonts w:ascii="Arial" w:hAnsi="Arial" w:cs="Arial"/>
          <w:i/>
          <w:szCs w:val="22"/>
        </w:rPr>
        <w:t>Local Government Act 2009</w:t>
      </w:r>
      <w:r w:rsidRPr="00C67199">
        <w:rPr>
          <w:rFonts w:ascii="Arial" w:hAnsi="Arial" w:cs="Arial"/>
          <w:szCs w:val="22"/>
        </w:rPr>
        <w:t xml:space="preserve"> (Q</w:t>
      </w:r>
      <w:r w:rsidR="0006077E" w:rsidRPr="00C67199">
        <w:rPr>
          <w:rFonts w:ascii="Arial" w:hAnsi="Arial" w:cs="Arial"/>
          <w:szCs w:val="22"/>
        </w:rPr>
        <w:t>ld</w:t>
      </w:r>
      <w:r w:rsidRPr="00C67199">
        <w:rPr>
          <w:rFonts w:ascii="Arial" w:hAnsi="Arial" w:cs="Arial"/>
          <w:szCs w:val="22"/>
        </w:rPr>
        <w:t>);</w:t>
      </w:r>
    </w:p>
    <w:p w14:paraId="3998CB18" w14:textId="77777777" w:rsidR="00C271D1" w:rsidRPr="00C67199" w:rsidRDefault="00C271D1" w:rsidP="003F0163">
      <w:pPr>
        <w:pStyle w:val="MLNumber3"/>
        <w:rPr>
          <w:rFonts w:ascii="Arial" w:hAnsi="Arial" w:cs="Arial"/>
          <w:szCs w:val="22"/>
        </w:rPr>
      </w:pPr>
      <w:r w:rsidRPr="00C67199">
        <w:rPr>
          <w:rFonts w:ascii="Arial" w:hAnsi="Arial" w:cs="Arial"/>
          <w:b/>
          <w:szCs w:val="22"/>
        </w:rPr>
        <w:t>Specified</w:t>
      </w:r>
      <w:r w:rsidRPr="00C67199">
        <w:rPr>
          <w:rFonts w:ascii="Arial" w:hAnsi="Arial" w:cs="Arial"/>
          <w:b/>
          <w:i/>
          <w:szCs w:val="22"/>
        </w:rPr>
        <w:t xml:space="preserve"> </w:t>
      </w:r>
      <w:r w:rsidRPr="00C67199">
        <w:rPr>
          <w:rFonts w:ascii="Arial" w:hAnsi="Arial" w:cs="Arial"/>
          <w:b/>
          <w:szCs w:val="22"/>
        </w:rPr>
        <w:t>Loss</w:t>
      </w:r>
      <w:r w:rsidRPr="00C67199">
        <w:rPr>
          <w:rFonts w:ascii="Arial" w:hAnsi="Arial" w:cs="Arial"/>
          <w:szCs w:val="22"/>
        </w:rPr>
        <w:t xml:space="preserve"> means:</w:t>
      </w:r>
    </w:p>
    <w:p w14:paraId="35B431DC" w14:textId="77777777" w:rsidR="00C271D1" w:rsidRPr="00C67199" w:rsidRDefault="00C271D1" w:rsidP="003F0163">
      <w:pPr>
        <w:pStyle w:val="MLNumber4"/>
        <w:rPr>
          <w:rFonts w:ascii="Arial" w:hAnsi="Arial" w:cs="Arial"/>
          <w:szCs w:val="22"/>
        </w:rPr>
      </w:pPr>
      <w:r w:rsidRPr="00C67199">
        <w:rPr>
          <w:rFonts w:ascii="Arial" w:hAnsi="Arial" w:cs="Arial"/>
          <w:szCs w:val="22"/>
        </w:rPr>
        <w:t xml:space="preserve">any loss or anticipated loss of profit, income, revenue, saving, production; business, contract or opportunity; increase in financing or operating costs; </w:t>
      </w:r>
      <w:r w:rsidRPr="00C67199">
        <w:rPr>
          <w:rFonts w:ascii="Arial" w:hAnsi="Arial" w:cs="Arial"/>
          <w:szCs w:val="22"/>
        </w:rPr>
        <w:lastRenderedPageBreak/>
        <w:t>liability for loss or damage suffered by third parties; legal costs (on a solicitor and client basis); fines levied; loss of reputation or embarrassment and the cost of abating or reducing such; any other financial or economic loss; and</w:t>
      </w:r>
    </w:p>
    <w:p w14:paraId="5CE98C1A" w14:textId="77777777" w:rsidR="00C271D1" w:rsidRPr="00C67199" w:rsidRDefault="00C271D1" w:rsidP="003F0163">
      <w:pPr>
        <w:pStyle w:val="MLNumber4"/>
        <w:rPr>
          <w:rFonts w:ascii="Arial" w:hAnsi="Arial" w:cs="Arial"/>
          <w:szCs w:val="22"/>
        </w:rPr>
      </w:pPr>
      <w:r w:rsidRPr="00C67199">
        <w:rPr>
          <w:rFonts w:ascii="Arial" w:hAnsi="Arial" w:cs="Arial"/>
          <w:szCs w:val="22"/>
        </w:rPr>
        <w:t>any indirect, special or consequential loss, damage, cost, expense or penalty not expressly referred to in the preceding paragraph, howsoever arising;</w:t>
      </w:r>
    </w:p>
    <w:p w14:paraId="06B0B0B8" w14:textId="77777777" w:rsidR="00E06E8E" w:rsidRPr="00C67199" w:rsidRDefault="00E06E8E">
      <w:pPr>
        <w:pStyle w:val="MLNumber3"/>
        <w:rPr>
          <w:rFonts w:ascii="Arial" w:hAnsi="Arial" w:cs="Arial"/>
          <w:szCs w:val="22"/>
        </w:rPr>
      </w:pPr>
      <w:r w:rsidRPr="00C67199">
        <w:rPr>
          <w:rFonts w:ascii="Arial" w:hAnsi="Arial" w:cs="Arial"/>
          <w:b/>
          <w:szCs w:val="22"/>
        </w:rPr>
        <w:t>Tender</w:t>
      </w:r>
      <w:r w:rsidRPr="00C67199">
        <w:rPr>
          <w:rFonts w:ascii="Arial" w:hAnsi="Arial" w:cs="Arial"/>
          <w:szCs w:val="22"/>
        </w:rPr>
        <w:t xml:space="preserve"> means the </w:t>
      </w:r>
      <w:r w:rsidR="004E5BE6" w:rsidRPr="00C67199">
        <w:rPr>
          <w:rFonts w:ascii="Arial" w:hAnsi="Arial" w:cs="Arial"/>
          <w:szCs w:val="22"/>
        </w:rPr>
        <w:t>t</w:t>
      </w:r>
      <w:r w:rsidRPr="00C67199">
        <w:rPr>
          <w:rFonts w:ascii="Arial" w:hAnsi="Arial" w:cs="Arial"/>
          <w:szCs w:val="22"/>
        </w:rPr>
        <w:t xml:space="preserve">ender </w:t>
      </w:r>
      <w:r w:rsidR="0000492E" w:rsidRPr="00C67199">
        <w:rPr>
          <w:rFonts w:ascii="Arial" w:hAnsi="Arial" w:cs="Arial"/>
          <w:szCs w:val="22"/>
        </w:rPr>
        <w:t>lodged</w:t>
      </w:r>
      <w:r w:rsidRPr="00C67199">
        <w:rPr>
          <w:rFonts w:ascii="Arial" w:hAnsi="Arial" w:cs="Arial"/>
          <w:szCs w:val="22"/>
        </w:rPr>
        <w:t xml:space="preserve"> by a </w:t>
      </w:r>
      <w:r w:rsidR="008C71E8" w:rsidRPr="00C67199">
        <w:rPr>
          <w:rFonts w:ascii="Arial" w:hAnsi="Arial" w:cs="Arial"/>
          <w:szCs w:val="22"/>
        </w:rPr>
        <w:t>Tenderer</w:t>
      </w:r>
      <w:r w:rsidRPr="00C67199">
        <w:rPr>
          <w:rFonts w:ascii="Arial" w:hAnsi="Arial" w:cs="Arial"/>
          <w:szCs w:val="22"/>
        </w:rPr>
        <w:t xml:space="preserve"> in response to this Request for </w:t>
      </w:r>
      <w:r w:rsidR="008264E6" w:rsidRPr="00C67199">
        <w:rPr>
          <w:rFonts w:ascii="Arial" w:hAnsi="Arial" w:cs="Arial"/>
          <w:szCs w:val="22"/>
        </w:rPr>
        <w:t>T</w:t>
      </w:r>
      <w:r w:rsidRPr="00C67199">
        <w:rPr>
          <w:rFonts w:ascii="Arial" w:hAnsi="Arial" w:cs="Arial"/>
          <w:szCs w:val="22"/>
        </w:rPr>
        <w:t xml:space="preserve">ender and includes all documents and information </w:t>
      </w:r>
      <w:r w:rsidR="0000492E" w:rsidRPr="00C67199">
        <w:rPr>
          <w:rFonts w:ascii="Arial" w:hAnsi="Arial" w:cs="Arial"/>
          <w:szCs w:val="22"/>
        </w:rPr>
        <w:t>lodged</w:t>
      </w:r>
      <w:r w:rsidRPr="00C67199">
        <w:rPr>
          <w:rFonts w:ascii="Arial" w:hAnsi="Arial" w:cs="Arial"/>
          <w:szCs w:val="22"/>
        </w:rPr>
        <w:t xml:space="preserve"> with or as part of the </w:t>
      </w:r>
      <w:r w:rsidR="004E5BE6" w:rsidRPr="00C67199">
        <w:rPr>
          <w:rFonts w:ascii="Arial" w:hAnsi="Arial" w:cs="Arial"/>
          <w:szCs w:val="22"/>
        </w:rPr>
        <w:t>t</w:t>
      </w:r>
      <w:r w:rsidRPr="00C67199">
        <w:rPr>
          <w:rFonts w:ascii="Arial" w:hAnsi="Arial" w:cs="Arial"/>
          <w:szCs w:val="22"/>
        </w:rPr>
        <w:t>ender;</w:t>
      </w:r>
    </w:p>
    <w:p w14:paraId="43782C34" w14:textId="77777777" w:rsidR="005B3313" w:rsidRPr="00C67199" w:rsidRDefault="005B3313" w:rsidP="005B3313">
      <w:pPr>
        <w:pStyle w:val="MLNumber3"/>
        <w:rPr>
          <w:rFonts w:ascii="Arial" w:hAnsi="Arial" w:cs="Arial"/>
          <w:szCs w:val="22"/>
        </w:rPr>
      </w:pPr>
      <w:r w:rsidRPr="00C67199">
        <w:rPr>
          <w:rFonts w:ascii="Arial" w:hAnsi="Arial" w:cs="Arial"/>
          <w:b/>
          <w:szCs w:val="22"/>
        </w:rPr>
        <w:t xml:space="preserve">Tender Addendum </w:t>
      </w:r>
      <w:r w:rsidRPr="00C67199">
        <w:rPr>
          <w:rFonts w:ascii="Arial" w:hAnsi="Arial" w:cs="Arial"/>
          <w:szCs w:val="22"/>
        </w:rPr>
        <w:t xml:space="preserve">means any communication issued to Tenderers in accordance with these Conditions of Tendering which is identified as a Tender Addendum; </w:t>
      </w:r>
    </w:p>
    <w:p w14:paraId="7444AAEB" w14:textId="1F29B309" w:rsidR="00E06E8E" w:rsidRPr="00C67199" w:rsidRDefault="00E06E8E">
      <w:pPr>
        <w:pStyle w:val="MLNumber3"/>
        <w:rPr>
          <w:rFonts w:ascii="Arial" w:hAnsi="Arial" w:cs="Arial"/>
          <w:szCs w:val="22"/>
        </w:rPr>
      </w:pPr>
      <w:r w:rsidRPr="00C67199">
        <w:rPr>
          <w:rFonts w:ascii="Arial" w:hAnsi="Arial" w:cs="Arial"/>
          <w:b/>
          <w:szCs w:val="22"/>
        </w:rPr>
        <w:t xml:space="preserve">Tender Box </w:t>
      </w:r>
      <w:r w:rsidRPr="00C67199">
        <w:rPr>
          <w:rFonts w:ascii="Arial" w:hAnsi="Arial" w:cs="Arial"/>
          <w:szCs w:val="22"/>
        </w:rPr>
        <w:t>means the website</w:t>
      </w:r>
      <w:r w:rsidR="00652394">
        <w:rPr>
          <w:rFonts w:ascii="Arial" w:hAnsi="Arial" w:cs="Arial"/>
          <w:szCs w:val="22"/>
        </w:rPr>
        <w:t>. email address or physical location</w:t>
      </w:r>
      <w:r w:rsidRPr="00C67199">
        <w:rPr>
          <w:rFonts w:ascii="Arial" w:hAnsi="Arial" w:cs="Arial"/>
          <w:szCs w:val="22"/>
        </w:rPr>
        <w:t xml:space="preserve"> identified as the Tender Box in the Tender Information;</w:t>
      </w:r>
    </w:p>
    <w:p w14:paraId="095DE605" w14:textId="77777777" w:rsidR="00E06E8E" w:rsidRPr="00C67199" w:rsidRDefault="00E06E8E">
      <w:pPr>
        <w:pStyle w:val="MLNumber3"/>
        <w:rPr>
          <w:rFonts w:ascii="Arial" w:hAnsi="Arial" w:cs="Arial"/>
          <w:szCs w:val="22"/>
        </w:rPr>
      </w:pPr>
      <w:r w:rsidRPr="00C67199">
        <w:rPr>
          <w:rFonts w:ascii="Arial" w:hAnsi="Arial" w:cs="Arial"/>
          <w:b/>
          <w:szCs w:val="22"/>
        </w:rPr>
        <w:t>Tender Closing Time</w:t>
      </w:r>
      <w:r w:rsidRPr="00C67199">
        <w:rPr>
          <w:rFonts w:ascii="Arial" w:hAnsi="Arial" w:cs="Arial"/>
          <w:szCs w:val="22"/>
        </w:rPr>
        <w:t xml:space="preserve"> means the closing time detailed in the Tender Information as varied (if at all) pursuant to these Conditions of Tendering;</w:t>
      </w:r>
    </w:p>
    <w:p w14:paraId="724E0FFA" w14:textId="77777777" w:rsidR="00E06E8E" w:rsidRPr="00C67199" w:rsidRDefault="00E06E8E">
      <w:pPr>
        <w:pStyle w:val="MLNumber3"/>
        <w:rPr>
          <w:rFonts w:ascii="Arial" w:hAnsi="Arial" w:cs="Arial"/>
          <w:szCs w:val="22"/>
        </w:rPr>
      </w:pPr>
      <w:r w:rsidRPr="00C67199">
        <w:rPr>
          <w:rFonts w:ascii="Arial" w:hAnsi="Arial" w:cs="Arial"/>
          <w:b/>
          <w:szCs w:val="22"/>
        </w:rPr>
        <w:t>Tender Documents</w:t>
      </w:r>
      <w:r w:rsidRPr="00C67199">
        <w:rPr>
          <w:rFonts w:ascii="Arial" w:hAnsi="Arial" w:cs="Arial"/>
          <w:szCs w:val="22"/>
        </w:rPr>
        <w:t xml:space="preserve"> means:</w:t>
      </w:r>
    </w:p>
    <w:p w14:paraId="37C7D292" w14:textId="77777777" w:rsidR="00E06E8E" w:rsidRPr="00C67199" w:rsidRDefault="00E06E8E">
      <w:pPr>
        <w:pStyle w:val="MLNumber4"/>
        <w:rPr>
          <w:rFonts w:ascii="Arial" w:hAnsi="Arial" w:cs="Arial"/>
          <w:szCs w:val="22"/>
        </w:rPr>
      </w:pPr>
      <w:r w:rsidRPr="00C67199">
        <w:rPr>
          <w:rFonts w:ascii="Arial" w:hAnsi="Arial" w:cs="Arial"/>
          <w:szCs w:val="22"/>
        </w:rPr>
        <w:t>this Request for Tender; and</w:t>
      </w:r>
    </w:p>
    <w:p w14:paraId="07E6027C" w14:textId="77777777" w:rsidR="00E06E8E" w:rsidRPr="00C67199" w:rsidRDefault="00E06E8E">
      <w:pPr>
        <w:pStyle w:val="MLNumber4"/>
        <w:rPr>
          <w:rFonts w:ascii="Arial" w:hAnsi="Arial" w:cs="Arial"/>
          <w:szCs w:val="22"/>
        </w:rPr>
      </w:pPr>
      <w:r w:rsidRPr="00C67199">
        <w:rPr>
          <w:rFonts w:ascii="Arial" w:hAnsi="Arial" w:cs="Arial"/>
          <w:szCs w:val="22"/>
        </w:rPr>
        <w:t xml:space="preserve">any </w:t>
      </w:r>
      <w:r w:rsidR="005B3313" w:rsidRPr="00C67199">
        <w:rPr>
          <w:rFonts w:ascii="Arial" w:hAnsi="Arial" w:cs="Arial"/>
          <w:szCs w:val="22"/>
        </w:rPr>
        <w:t>Tend</w:t>
      </w:r>
      <w:r w:rsidR="0039743A" w:rsidRPr="00C67199">
        <w:rPr>
          <w:rFonts w:ascii="Arial" w:hAnsi="Arial" w:cs="Arial"/>
          <w:szCs w:val="22"/>
        </w:rPr>
        <w:t>er</w:t>
      </w:r>
      <w:r w:rsidR="005B3313" w:rsidRPr="00C67199">
        <w:rPr>
          <w:rFonts w:ascii="Arial" w:hAnsi="Arial" w:cs="Arial"/>
          <w:szCs w:val="22"/>
        </w:rPr>
        <w:t xml:space="preserve"> Addenda</w:t>
      </w:r>
      <w:r w:rsidRPr="00C67199">
        <w:rPr>
          <w:rFonts w:ascii="Arial" w:hAnsi="Arial" w:cs="Arial"/>
          <w:szCs w:val="22"/>
        </w:rPr>
        <w:t xml:space="preserve"> issued pursuant to these Conditions of Tendering,</w:t>
      </w:r>
    </w:p>
    <w:p w14:paraId="1DFA018D" w14:textId="77777777" w:rsidR="00E06E8E" w:rsidRPr="00C67199" w:rsidRDefault="00E06E8E">
      <w:pPr>
        <w:pStyle w:val="MLNumber5"/>
        <w:numPr>
          <w:ilvl w:val="0"/>
          <w:numId w:val="0"/>
        </w:numPr>
        <w:ind w:left="1418"/>
        <w:rPr>
          <w:rFonts w:ascii="Arial" w:hAnsi="Arial" w:cs="Arial"/>
          <w:szCs w:val="22"/>
        </w:rPr>
      </w:pPr>
      <w:r w:rsidRPr="00C67199">
        <w:rPr>
          <w:rFonts w:ascii="Arial" w:hAnsi="Arial" w:cs="Arial"/>
          <w:szCs w:val="22"/>
        </w:rPr>
        <w:t>and includes all documents included in or incorporated by reference into these documents;</w:t>
      </w:r>
    </w:p>
    <w:p w14:paraId="1B1A4209" w14:textId="77777777" w:rsidR="002D755D" w:rsidRPr="00C67199" w:rsidRDefault="002D755D">
      <w:pPr>
        <w:pStyle w:val="MLNumber3"/>
        <w:rPr>
          <w:rFonts w:ascii="Arial" w:hAnsi="Arial" w:cs="Arial"/>
          <w:szCs w:val="22"/>
        </w:rPr>
      </w:pPr>
      <w:r w:rsidRPr="00C67199">
        <w:rPr>
          <w:rFonts w:ascii="Arial" w:hAnsi="Arial" w:cs="Arial"/>
          <w:b/>
          <w:szCs w:val="22"/>
        </w:rPr>
        <w:t>Tender Format</w:t>
      </w:r>
      <w:r w:rsidRPr="00C67199">
        <w:rPr>
          <w:rFonts w:ascii="Arial" w:hAnsi="Arial" w:cs="Arial"/>
          <w:szCs w:val="22"/>
        </w:rPr>
        <w:t xml:space="preserve"> means the format described in the Tender Information;</w:t>
      </w:r>
    </w:p>
    <w:p w14:paraId="59641581" w14:textId="77777777" w:rsidR="00E06E8E" w:rsidRPr="00C67199" w:rsidRDefault="00E06E8E">
      <w:pPr>
        <w:pStyle w:val="MLNumber3"/>
        <w:rPr>
          <w:rFonts w:ascii="Arial" w:hAnsi="Arial" w:cs="Arial"/>
          <w:szCs w:val="22"/>
        </w:rPr>
      </w:pPr>
      <w:r w:rsidRPr="00C67199">
        <w:rPr>
          <w:rFonts w:ascii="Arial" w:hAnsi="Arial" w:cs="Arial"/>
          <w:b/>
          <w:szCs w:val="22"/>
        </w:rPr>
        <w:t>Tender Information</w:t>
      </w:r>
      <w:r w:rsidRPr="00C67199">
        <w:rPr>
          <w:rFonts w:ascii="Arial" w:hAnsi="Arial" w:cs="Arial"/>
          <w:szCs w:val="22"/>
        </w:rPr>
        <w:t xml:space="preserve"> means the information contained in </w:t>
      </w:r>
      <w:r w:rsidR="0000492E" w:rsidRPr="00C67199">
        <w:rPr>
          <w:rFonts w:ascii="Arial" w:hAnsi="Arial" w:cs="Arial"/>
          <w:szCs w:val="22"/>
        </w:rPr>
        <w:t>Part 2</w:t>
      </w:r>
      <w:r w:rsidRPr="00C67199">
        <w:rPr>
          <w:rFonts w:ascii="Arial" w:hAnsi="Arial" w:cs="Arial"/>
          <w:szCs w:val="22"/>
        </w:rPr>
        <w:t xml:space="preserve"> – Tender Information of this Request for Tender;</w:t>
      </w:r>
    </w:p>
    <w:p w14:paraId="6F99E594" w14:textId="60E67A5E" w:rsidR="00E06E8E" w:rsidRPr="00C67199" w:rsidRDefault="00E06E8E">
      <w:pPr>
        <w:pStyle w:val="MLNumber3"/>
        <w:rPr>
          <w:rFonts w:ascii="Arial" w:hAnsi="Arial" w:cs="Arial"/>
          <w:szCs w:val="22"/>
        </w:rPr>
      </w:pPr>
      <w:r w:rsidRPr="00C67199">
        <w:rPr>
          <w:rFonts w:ascii="Arial" w:hAnsi="Arial" w:cs="Arial"/>
          <w:b/>
          <w:szCs w:val="22"/>
        </w:rPr>
        <w:t>Tender Validity Period</w:t>
      </w:r>
      <w:r w:rsidRPr="00C67199">
        <w:rPr>
          <w:rFonts w:ascii="Arial" w:hAnsi="Arial" w:cs="Arial"/>
          <w:szCs w:val="22"/>
        </w:rPr>
        <w:t xml:space="preserve"> means the </w:t>
      </w:r>
      <w:proofErr w:type="gramStart"/>
      <w:r w:rsidRPr="00C67199">
        <w:rPr>
          <w:rFonts w:ascii="Arial" w:hAnsi="Arial" w:cs="Arial"/>
          <w:szCs w:val="22"/>
        </w:rPr>
        <w:t>period of time</w:t>
      </w:r>
      <w:proofErr w:type="gramEnd"/>
      <w:r w:rsidRPr="00C67199">
        <w:rPr>
          <w:rFonts w:ascii="Arial" w:hAnsi="Arial" w:cs="Arial"/>
          <w:szCs w:val="22"/>
        </w:rPr>
        <w:t xml:space="preserve"> identified as </w:t>
      </w:r>
      <w:r w:rsidR="00853863" w:rsidRPr="00C67199">
        <w:rPr>
          <w:rFonts w:ascii="Arial" w:hAnsi="Arial" w:cs="Arial"/>
          <w:szCs w:val="22"/>
        </w:rPr>
        <w:t xml:space="preserve">such in the Tender Information </w:t>
      </w:r>
      <w:r w:rsidRPr="00C67199">
        <w:rPr>
          <w:rFonts w:ascii="Arial" w:hAnsi="Arial" w:cs="Arial"/>
          <w:szCs w:val="22"/>
        </w:rPr>
        <w:t xml:space="preserve">as extended </w:t>
      </w:r>
      <w:r w:rsidR="00853863" w:rsidRPr="00C67199">
        <w:rPr>
          <w:rFonts w:ascii="Arial" w:hAnsi="Arial" w:cs="Arial"/>
          <w:szCs w:val="22"/>
        </w:rPr>
        <w:t xml:space="preserve">(if at all) pursuant to clause </w:t>
      </w:r>
      <w:r w:rsidR="00853863" w:rsidRPr="00C67199">
        <w:rPr>
          <w:rFonts w:ascii="Arial" w:hAnsi="Arial" w:cs="Arial"/>
          <w:szCs w:val="22"/>
        </w:rPr>
        <w:fldChar w:fldCharType="begin"/>
      </w:r>
      <w:r w:rsidR="00853863" w:rsidRPr="00C67199">
        <w:rPr>
          <w:rFonts w:ascii="Arial" w:hAnsi="Arial" w:cs="Arial"/>
          <w:szCs w:val="22"/>
        </w:rPr>
        <w:instrText xml:space="preserve"> REF _Ref507964906 \w \h </w:instrText>
      </w:r>
      <w:r w:rsidR="0039743A" w:rsidRPr="00C67199">
        <w:rPr>
          <w:rFonts w:ascii="Arial" w:hAnsi="Arial" w:cs="Arial"/>
          <w:szCs w:val="22"/>
        </w:rPr>
        <w:instrText xml:space="preserve"> \* MERGEFORMAT </w:instrText>
      </w:r>
      <w:r w:rsidR="00853863" w:rsidRPr="00C67199">
        <w:rPr>
          <w:rFonts w:ascii="Arial" w:hAnsi="Arial" w:cs="Arial"/>
          <w:szCs w:val="22"/>
        </w:rPr>
      </w:r>
      <w:r w:rsidR="00853863" w:rsidRPr="00C67199">
        <w:rPr>
          <w:rFonts w:ascii="Arial" w:hAnsi="Arial" w:cs="Arial"/>
          <w:szCs w:val="22"/>
        </w:rPr>
        <w:fldChar w:fldCharType="separate"/>
      </w:r>
      <w:r w:rsidR="001B5524">
        <w:rPr>
          <w:rFonts w:ascii="Arial" w:hAnsi="Arial" w:cs="Arial"/>
          <w:szCs w:val="22"/>
        </w:rPr>
        <w:t>4.6</w:t>
      </w:r>
      <w:r w:rsidR="00853863" w:rsidRPr="00C67199">
        <w:rPr>
          <w:rFonts w:ascii="Arial" w:hAnsi="Arial" w:cs="Arial"/>
          <w:szCs w:val="22"/>
        </w:rPr>
        <w:fldChar w:fldCharType="end"/>
      </w:r>
      <w:r w:rsidR="00AB41B8" w:rsidRPr="00C67199">
        <w:rPr>
          <w:rFonts w:ascii="Arial" w:hAnsi="Arial" w:cs="Arial"/>
          <w:szCs w:val="22"/>
        </w:rPr>
        <w:t>;</w:t>
      </w:r>
      <w:r w:rsidRPr="00C67199">
        <w:rPr>
          <w:rFonts w:ascii="Arial" w:hAnsi="Arial" w:cs="Arial"/>
          <w:szCs w:val="22"/>
        </w:rPr>
        <w:t xml:space="preserve"> </w:t>
      </w:r>
    </w:p>
    <w:p w14:paraId="7E09584C" w14:textId="77777777" w:rsidR="00E06E8E" w:rsidRPr="00C67199" w:rsidRDefault="008C71E8">
      <w:pPr>
        <w:pStyle w:val="MLNumber3"/>
        <w:rPr>
          <w:rFonts w:ascii="Arial" w:hAnsi="Arial" w:cs="Arial"/>
          <w:szCs w:val="22"/>
        </w:rPr>
      </w:pPr>
      <w:r w:rsidRPr="00C67199">
        <w:rPr>
          <w:rFonts w:ascii="Arial" w:hAnsi="Arial" w:cs="Arial"/>
          <w:b/>
          <w:szCs w:val="22"/>
        </w:rPr>
        <w:t>Tenderer</w:t>
      </w:r>
      <w:r w:rsidR="00E06E8E" w:rsidRPr="00C67199">
        <w:rPr>
          <w:rFonts w:ascii="Arial" w:hAnsi="Arial" w:cs="Arial"/>
          <w:szCs w:val="22"/>
        </w:rPr>
        <w:t xml:space="preserve"> means:</w:t>
      </w:r>
    </w:p>
    <w:p w14:paraId="478D4D6D" w14:textId="4A5F05D5" w:rsidR="00E06E8E" w:rsidRPr="00C67199" w:rsidRDefault="00E06E8E">
      <w:pPr>
        <w:pStyle w:val="MLNumber4"/>
        <w:rPr>
          <w:rFonts w:ascii="Arial" w:hAnsi="Arial" w:cs="Arial"/>
          <w:szCs w:val="22"/>
        </w:rPr>
      </w:pPr>
      <w:r w:rsidRPr="00C67199">
        <w:rPr>
          <w:rFonts w:ascii="Arial" w:hAnsi="Arial" w:cs="Arial"/>
          <w:szCs w:val="22"/>
        </w:rPr>
        <w:t xml:space="preserve">any person who </w:t>
      </w:r>
      <w:r w:rsidR="00FC10CD">
        <w:rPr>
          <w:rFonts w:ascii="Arial" w:hAnsi="Arial" w:cs="Arial"/>
          <w:szCs w:val="22"/>
        </w:rPr>
        <w:t>lodges</w:t>
      </w:r>
      <w:r w:rsidR="00FC10CD" w:rsidRPr="00C67199">
        <w:rPr>
          <w:rFonts w:ascii="Arial" w:hAnsi="Arial" w:cs="Arial"/>
          <w:szCs w:val="22"/>
        </w:rPr>
        <w:t xml:space="preserve"> </w:t>
      </w:r>
      <w:r w:rsidRPr="00C67199">
        <w:rPr>
          <w:rFonts w:ascii="Arial" w:hAnsi="Arial" w:cs="Arial"/>
          <w:szCs w:val="22"/>
        </w:rPr>
        <w:t>a Tender; and</w:t>
      </w:r>
    </w:p>
    <w:p w14:paraId="12E02525" w14:textId="77777777" w:rsidR="00E06E8E" w:rsidRPr="00C67199" w:rsidRDefault="00E06E8E">
      <w:pPr>
        <w:pStyle w:val="MLNumber4"/>
        <w:rPr>
          <w:rFonts w:ascii="Arial" w:hAnsi="Arial" w:cs="Arial"/>
          <w:szCs w:val="22"/>
        </w:rPr>
      </w:pPr>
      <w:r w:rsidRPr="00C67199">
        <w:rPr>
          <w:rFonts w:ascii="Arial" w:hAnsi="Arial" w:cs="Arial"/>
          <w:szCs w:val="22"/>
        </w:rPr>
        <w:t xml:space="preserve">to the extent to which the </w:t>
      </w:r>
      <w:r w:rsidR="00635537" w:rsidRPr="00C67199">
        <w:rPr>
          <w:rFonts w:ascii="Arial" w:hAnsi="Arial" w:cs="Arial"/>
          <w:szCs w:val="22"/>
        </w:rPr>
        <w:t>t</w:t>
      </w:r>
      <w:r w:rsidR="0039743A" w:rsidRPr="00C67199">
        <w:rPr>
          <w:rFonts w:ascii="Arial" w:hAnsi="Arial" w:cs="Arial"/>
          <w:szCs w:val="22"/>
        </w:rPr>
        <w:t xml:space="preserve">erm </w:t>
      </w:r>
      <w:r w:rsidRPr="00C67199">
        <w:rPr>
          <w:rFonts w:ascii="Arial" w:hAnsi="Arial" w:cs="Arial"/>
          <w:szCs w:val="22"/>
        </w:rPr>
        <w:t>can apply to any other person who obtains a copy of any of the Tender Documents during the Procurement Process, also includes such other persons;</w:t>
      </w:r>
    </w:p>
    <w:p w14:paraId="0D24C9A0" w14:textId="77777777" w:rsidR="00E52EF6" w:rsidRPr="00C67199" w:rsidRDefault="00E52EF6">
      <w:pPr>
        <w:pStyle w:val="MLNumber3"/>
        <w:numPr>
          <w:ilvl w:val="0"/>
          <w:numId w:val="0"/>
        </w:numPr>
        <w:ind w:left="709"/>
        <w:rPr>
          <w:rFonts w:ascii="Arial" w:hAnsi="Arial" w:cs="Arial"/>
          <w:szCs w:val="22"/>
        </w:rPr>
      </w:pPr>
      <w:r w:rsidRPr="00C67199">
        <w:rPr>
          <w:rFonts w:ascii="Arial" w:hAnsi="Arial" w:cs="Arial"/>
          <w:szCs w:val="22"/>
        </w:rPr>
        <w:t>and words or terms not defined in these Conditions of Tendering but defined in the Contract have the same meaning as in the Contract, except where the context otherwise requires.</w:t>
      </w:r>
    </w:p>
    <w:p w14:paraId="5757BCDD" w14:textId="77777777" w:rsidR="00E06E8E" w:rsidRPr="00C67199" w:rsidRDefault="00E52EF6" w:rsidP="00E23E40">
      <w:pPr>
        <w:pStyle w:val="MLNumber1"/>
        <w:pBdr>
          <w:bottom w:val="single" w:sz="4" w:space="1" w:color="auto"/>
        </w:pBdr>
        <w:jc w:val="both"/>
        <w:rPr>
          <w:rFonts w:ascii="Arial" w:hAnsi="Arial" w:cs="Arial"/>
          <w:szCs w:val="22"/>
        </w:rPr>
      </w:pPr>
      <w:bookmarkStart w:id="443" w:name="_Toc433390"/>
      <w:r w:rsidRPr="00C67199">
        <w:rPr>
          <w:rFonts w:ascii="Arial" w:hAnsi="Arial" w:cs="Arial"/>
          <w:szCs w:val="22"/>
        </w:rPr>
        <w:t xml:space="preserve">General </w:t>
      </w:r>
      <w:r w:rsidR="002D755D" w:rsidRPr="00C67199">
        <w:rPr>
          <w:rFonts w:ascii="Arial" w:hAnsi="Arial" w:cs="Arial"/>
          <w:szCs w:val="22"/>
        </w:rPr>
        <w:t>PROVISIONS</w:t>
      </w:r>
      <w:bookmarkEnd w:id="443"/>
      <w:r w:rsidR="00E06E8E" w:rsidRPr="00C67199">
        <w:rPr>
          <w:rFonts w:ascii="Arial" w:hAnsi="Arial" w:cs="Arial"/>
          <w:szCs w:val="22"/>
        </w:rPr>
        <w:t xml:space="preserve"> </w:t>
      </w:r>
    </w:p>
    <w:p w14:paraId="5BF55DE6" w14:textId="77777777" w:rsidR="00E06E8E" w:rsidRPr="00C67199" w:rsidRDefault="00E52EF6">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Interpretation of Tender Documents</w:t>
      </w:r>
      <w:r w:rsidRPr="00C67199">
        <w:rPr>
          <w:rFonts w:ascii="Arial" w:hAnsi="Arial" w:cs="Arial"/>
          <w:szCs w:val="22"/>
        </w:rPr>
        <w:t xml:space="preserve">) </w:t>
      </w:r>
      <w:r w:rsidR="00E06E8E" w:rsidRPr="00C67199">
        <w:rPr>
          <w:rFonts w:ascii="Arial" w:hAnsi="Arial" w:cs="Arial"/>
          <w:szCs w:val="22"/>
        </w:rPr>
        <w:t>The Tender Documents must be read and construed together and are intended to be mutually explanatory.</w:t>
      </w:r>
    </w:p>
    <w:p w14:paraId="6F2024CE" w14:textId="77777777" w:rsidR="00E06E8E" w:rsidRPr="00C67199" w:rsidRDefault="00E52EF6">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 xml:space="preserve">Joint and several </w:t>
      </w:r>
      <w:r w:rsidR="00180BE8" w:rsidRPr="00C67199">
        <w:rPr>
          <w:rFonts w:ascii="Arial" w:hAnsi="Arial" w:cs="Arial"/>
          <w:b/>
          <w:szCs w:val="22"/>
        </w:rPr>
        <w:t>obligations</w:t>
      </w:r>
      <w:r w:rsidRPr="00C67199">
        <w:rPr>
          <w:rFonts w:ascii="Arial" w:hAnsi="Arial" w:cs="Arial"/>
          <w:szCs w:val="22"/>
        </w:rPr>
        <w:t xml:space="preserve">) </w:t>
      </w:r>
      <w:r w:rsidR="00362327" w:rsidRPr="00C67199">
        <w:rPr>
          <w:rFonts w:ascii="Arial" w:hAnsi="Arial" w:cs="Arial"/>
          <w:szCs w:val="22"/>
        </w:rPr>
        <w:t>A</w:t>
      </w:r>
      <w:r w:rsidR="00E06E8E" w:rsidRPr="00C67199">
        <w:rPr>
          <w:rFonts w:ascii="Arial" w:hAnsi="Arial" w:cs="Arial"/>
          <w:szCs w:val="22"/>
        </w:rPr>
        <w:t>n obligation of two or more parties binds them jointly and each of them severally and an obligation incurred in favour of two or more parties i</w:t>
      </w:r>
      <w:r w:rsidR="00116F98" w:rsidRPr="00C67199">
        <w:rPr>
          <w:rFonts w:ascii="Arial" w:hAnsi="Arial" w:cs="Arial"/>
          <w:szCs w:val="22"/>
        </w:rPr>
        <w:t>s enforceable by them severally.</w:t>
      </w:r>
    </w:p>
    <w:p w14:paraId="3F30F463" w14:textId="77777777" w:rsidR="00E06E8E" w:rsidRPr="00C67199" w:rsidRDefault="005B050F">
      <w:pPr>
        <w:pStyle w:val="MLNumber2NB"/>
        <w:rPr>
          <w:rFonts w:ascii="Arial" w:hAnsi="Arial" w:cs="Arial"/>
          <w:szCs w:val="22"/>
        </w:rPr>
      </w:pPr>
      <w:r w:rsidRPr="00C67199">
        <w:rPr>
          <w:rFonts w:ascii="Arial" w:hAnsi="Arial" w:cs="Arial"/>
          <w:szCs w:val="22"/>
        </w:rPr>
        <w:lastRenderedPageBreak/>
        <w:t>(</w:t>
      </w:r>
      <w:r w:rsidRPr="00C67199">
        <w:rPr>
          <w:rFonts w:ascii="Arial" w:hAnsi="Arial" w:cs="Arial"/>
          <w:b/>
          <w:szCs w:val="22"/>
        </w:rPr>
        <w:t>Headings</w:t>
      </w:r>
      <w:r w:rsidRPr="00C67199">
        <w:rPr>
          <w:rFonts w:ascii="Arial" w:hAnsi="Arial" w:cs="Arial"/>
          <w:szCs w:val="22"/>
        </w:rPr>
        <w:t>)</w:t>
      </w:r>
      <w:r w:rsidRPr="00C67199">
        <w:rPr>
          <w:rFonts w:ascii="Arial" w:hAnsi="Arial" w:cs="Arial"/>
          <w:b/>
          <w:szCs w:val="22"/>
        </w:rPr>
        <w:t xml:space="preserve"> </w:t>
      </w:r>
      <w:r w:rsidR="00362327" w:rsidRPr="00C67199">
        <w:rPr>
          <w:rFonts w:ascii="Arial" w:hAnsi="Arial" w:cs="Arial"/>
          <w:szCs w:val="22"/>
        </w:rPr>
        <w:t>C</w:t>
      </w:r>
      <w:r w:rsidR="00E06E8E" w:rsidRPr="00C67199">
        <w:rPr>
          <w:rFonts w:ascii="Arial" w:hAnsi="Arial" w:cs="Arial"/>
          <w:szCs w:val="22"/>
        </w:rPr>
        <w:t>lause headings are for reference purposes only and mus</w:t>
      </w:r>
      <w:r w:rsidR="00116F98" w:rsidRPr="00C67199">
        <w:rPr>
          <w:rFonts w:ascii="Arial" w:hAnsi="Arial" w:cs="Arial"/>
          <w:szCs w:val="22"/>
        </w:rPr>
        <w:t>t not be used in interpretation.</w:t>
      </w:r>
    </w:p>
    <w:p w14:paraId="541C560D" w14:textId="65966851" w:rsidR="00E06E8E" w:rsidRPr="00C67199" w:rsidRDefault="005B050F">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No limitation</w:t>
      </w:r>
      <w:r w:rsidRPr="00C67199">
        <w:rPr>
          <w:rFonts w:ascii="Arial" w:hAnsi="Arial" w:cs="Arial"/>
          <w:szCs w:val="22"/>
        </w:rPr>
        <w:t>) T</w:t>
      </w:r>
      <w:r w:rsidR="00E06E8E" w:rsidRPr="00C67199">
        <w:rPr>
          <w:rFonts w:ascii="Arial" w:hAnsi="Arial" w:cs="Arial"/>
          <w:szCs w:val="22"/>
        </w:rPr>
        <w:t xml:space="preserve">he words 'include', 'includes' </w:t>
      </w:r>
      <w:r w:rsidR="009C4E69">
        <w:rPr>
          <w:rFonts w:ascii="Arial" w:hAnsi="Arial" w:cs="Arial"/>
          <w:szCs w:val="22"/>
        </w:rPr>
        <w:t>and</w:t>
      </w:r>
      <w:r w:rsidR="00E06E8E" w:rsidRPr="00C67199">
        <w:rPr>
          <w:rFonts w:ascii="Arial" w:hAnsi="Arial" w:cs="Arial"/>
          <w:szCs w:val="22"/>
        </w:rPr>
        <w:t xml:space="preserve"> 'including' shall be read as if followed by 'without limitation'</w:t>
      </w:r>
      <w:r w:rsidRPr="00C67199">
        <w:rPr>
          <w:rFonts w:ascii="Arial" w:hAnsi="Arial" w:cs="Arial"/>
          <w:szCs w:val="22"/>
        </w:rPr>
        <w:t xml:space="preserve">.  </w:t>
      </w:r>
    </w:p>
    <w:p w14:paraId="5E1E13A0" w14:textId="77777777" w:rsidR="00E06E8E" w:rsidRPr="00C67199" w:rsidRDefault="005B050F">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Grammatical Forms</w:t>
      </w:r>
      <w:r w:rsidRPr="00C67199">
        <w:rPr>
          <w:rFonts w:ascii="Arial" w:hAnsi="Arial" w:cs="Arial"/>
          <w:szCs w:val="22"/>
        </w:rPr>
        <w:t>)</w:t>
      </w:r>
      <w:r w:rsidRPr="00C67199">
        <w:rPr>
          <w:rFonts w:ascii="Arial" w:hAnsi="Arial" w:cs="Arial"/>
          <w:b/>
          <w:szCs w:val="22"/>
        </w:rPr>
        <w:t xml:space="preserve"> </w:t>
      </w:r>
      <w:r w:rsidRPr="00C67199">
        <w:rPr>
          <w:rFonts w:ascii="Arial" w:hAnsi="Arial" w:cs="Arial"/>
          <w:szCs w:val="22"/>
        </w:rPr>
        <w:t>W</w:t>
      </w:r>
      <w:r w:rsidR="00E06E8E" w:rsidRPr="00C67199">
        <w:rPr>
          <w:rFonts w:ascii="Arial" w:hAnsi="Arial" w:cs="Arial"/>
          <w:szCs w:val="22"/>
        </w:rPr>
        <w:t>here any word or phrase is given a defined meaning, any other part of speech or other grammatical form concerning the word or phrase has a corresponding meaning</w:t>
      </w:r>
      <w:r w:rsidRPr="00C67199">
        <w:rPr>
          <w:rFonts w:ascii="Arial" w:hAnsi="Arial" w:cs="Arial"/>
          <w:szCs w:val="22"/>
        </w:rPr>
        <w:t>. Words importing the singular number include the plural number and words importing the plural number include the singular number</w:t>
      </w:r>
      <w:r w:rsidR="00116F98" w:rsidRPr="00C67199">
        <w:rPr>
          <w:rFonts w:ascii="Arial" w:hAnsi="Arial" w:cs="Arial"/>
          <w:szCs w:val="22"/>
        </w:rPr>
        <w:t>.</w:t>
      </w:r>
    </w:p>
    <w:p w14:paraId="42E3D856" w14:textId="77777777" w:rsidR="00E06E8E" w:rsidRPr="00C67199" w:rsidRDefault="005B050F">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Time</w:t>
      </w:r>
      <w:r w:rsidRPr="00C67199">
        <w:rPr>
          <w:rFonts w:ascii="Arial" w:hAnsi="Arial" w:cs="Arial"/>
          <w:szCs w:val="22"/>
        </w:rPr>
        <w:t>)</w:t>
      </w:r>
      <w:bookmarkStart w:id="444" w:name="_Hlk529167591"/>
      <w:r w:rsidRPr="00C67199">
        <w:rPr>
          <w:rFonts w:ascii="Arial" w:hAnsi="Arial" w:cs="Arial"/>
          <w:b/>
          <w:szCs w:val="22"/>
        </w:rPr>
        <w:t xml:space="preserve"> </w:t>
      </w:r>
      <w:r w:rsidRPr="00C67199">
        <w:rPr>
          <w:rFonts w:ascii="Arial" w:hAnsi="Arial" w:cs="Arial"/>
          <w:szCs w:val="22"/>
        </w:rPr>
        <w:t>References to time are to local time in Queensland</w:t>
      </w:r>
      <w:bookmarkEnd w:id="444"/>
      <w:r w:rsidRPr="00C67199">
        <w:rPr>
          <w:rFonts w:ascii="Arial" w:hAnsi="Arial" w:cs="Arial"/>
          <w:szCs w:val="22"/>
        </w:rPr>
        <w:t xml:space="preserve">.  Where time is to be reckoned from a day or event, the day or the day of the event must be excluded.  If </w:t>
      </w:r>
      <w:r w:rsidR="00E06E8E" w:rsidRPr="00C67199">
        <w:rPr>
          <w:rFonts w:ascii="Arial" w:hAnsi="Arial" w:cs="Arial"/>
          <w:szCs w:val="22"/>
        </w:rPr>
        <w:t>any time period specified in the Tender Documents expires on a day which is not a Business Day, the period will expire at th</w:t>
      </w:r>
      <w:r w:rsidR="00116F98" w:rsidRPr="00C67199">
        <w:rPr>
          <w:rFonts w:ascii="Arial" w:hAnsi="Arial" w:cs="Arial"/>
          <w:szCs w:val="22"/>
        </w:rPr>
        <w:t>e end of the next Business Day.</w:t>
      </w:r>
    </w:p>
    <w:p w14:paraId="44320942" w14:textId="77777777" w:rsidR="00652394" w:rsidRPr="00652394" w:rsidRDefault="00180BE8">
      <w:pPr>
        <w:pStyle w:val="MLNumber2NB"/>
        <w:rPr>
          <w:rFonts w:ascii="Arial" w:hAnsi="Arial" w:cs="Arial"/>
          <w:szCs w:val="22"/>
        </w:rPr>
      </w:pPr>
      <w:r w:rsidRPr="00652394">
        <w:rPr>
          <w:rFonts w:ascii="Arial" w:hAnsi="Arial" w:cs="Arial"/>
          <w:szCs w:val="22"/>
        </w:rPr>
        <w:t>(</w:t>
      </w:r>
      <w:r w:rsidR="00D96F3C" w:rsidRPr="00652394">
        <w:rPr>
          <w:rFonts w:ascii="Arial" w:hAnsi="Arial" w:cs="Arial"/>
          <w:b/>
          <w:szCs w:val="22"/>
        </w:rPr>
        <w:t>Discretion</w:t>
      </w:r>
      <w:r w:rsidRPr="00652394">
        <w:rPr>
          <w:rFonts w:ascii="Arial" w:hAnsi="Arial" w:cs="Arial"/>
          <w:szCs w:val="22"/>
        </w:rPr>
        <w:t xml:space="preserve">) </w:t>
      </w:r>
      <w:r w:rsidR="00FC10CD" w:rsidRPr="00652394">
        <w:rPr>
          <w:rFonts w:ascii="Arial" w:hAnsi="Arial" w:cs="Arial"/>
        </w:rPr>
        <w:t>Unless expressly provided otherwise</w:t>
      </w:r>
      <w:r w:rsidR="00652394" w:rsidRPr="00652394">
        <w:rPr>
          <w:rFonts w:ascii="Arial" w:hAnsi="Arial" w:cs="Arial"/>
        </w:rPr>
        <w:t>:</w:t>
      </w:r>
    </w:p>
    <w:p w14:paraId="575E77DC" w14:textId="1BF153DC" w:rsidR="00652394" w:rsidRPr="004E5D6B" w:rsidRDefault="00FC10CD" w:rsidP="00652394">
      <w:pPr>
        <w:pStyle w:val="MLNumber3"/>
        <w:rPr>
          <w:rFonts w:ascii="Arial" w:hAnsi="Arial" w:cs="Arial"/>
          <w:szCs w:val="22"/>
        </w:rPr>
      </w:pPr>
      <w:r w:rsidRPr="004E5D6B">
        <w:rPr>
          <w:rFonts w:ascii="Arial" w:hAnsi="Arial" w:cs="Arial"/>
        </w:rPr>
        <w:t>any right of the Principal pursuant to these Conditions of Tendering may be exercised</w:t>
      </w:r>
      <w:r w:rsidR="00652394" w:rsidRPr="004E5D6B">
        <w:rPr>
          <w:rFonts w:ascii="Arial" w:hAnsi="Arial" w:cs="Arial"/>
        </w:rPr>
        <w:t>; and</w:t>
      </w:r>
    </w:p>
    <w:p w14:paraId="4A9C9539" w14:textId="142AEC53" w:rsidR="00652394" w:rsidRPr="004E5D6B" w:rsidRDefault="00652394" w:rsidP="00652394">
      <w:pPr>
        <w:pStyle w:val="MLNumber3"/>
        <w:rPr>
          <w:rFonts w:ascii="Arial" w:hAnsi="Arial" w:cs="Arial"/>
          <w:szCs w:val="22"/>
        </w:rPr>
      </w:pPr>
      <w:r w:rsidRPr="004E5D6B">
        <w:rPr>
          <w:rFonts w:ascii="Arial" w:hAnsi="Arial" w:cs="Arial"/>
        </w:rPr>
        <w:t>any consent of the Principal required under these Conditions of Tendering may be given, withheld or given subject to conditions</w:t>
      </w:r>
      <w:r>
        <w:rPr>
          <w:rFonts w:ascii="Arial" w:hAnsi="Arial" w:cs="Arial"/>
        </w:rPr>
        <w:t>,</w:t>
      </w:r>
    </w:p>
    <w:p w14:paraId="39EF34B5" w14:textId="562CE70E" w:rsidR="00180BE8" w:rsidRPr="004E5D6B" w:rsidRDefault="00652394" w:rsidP="004E5D6B">
      <w:pPr>
        <w:pStyle w:val="MLNumber3"/>
        <w:numPr>
          <w:ilvl w:val="0"/>
          <w:numId w:val="0"/>
        </w:numPr>
        <w:ind w:left="709"/>
        <w:rPr>
          <w:rFonts w:ascii="Arial" w:hAnsi="Arial" w:cs="Arial"/>
          <w:szCs w:val="22"/>
        </w:rPr>
      </w:pPr>
      <w:r w:rsidRPr="00E70391">
        <w:rPr>
          <w:rFonts w:ascii="Arial" w:hAnsi="Arial" w:cs="Arial"/>
        </w:rPr>
        <w:t>in the absolute discretion of the Principal</w:t>
      </w:r>
      <w:r>
        <w:rPr>
          <w:rFonts w:ascii="Arial" w:hAnsi="Arial" w:cs="Arial"/>
        </w:rPr>
        <w:t xml:space="preserve"> </w:t>
      </w:r>
      <w:r w:rsidR="00FC10CD" w:rsidRPr="004E5D6B">
        <w:rPr>
          <w:rFonts w:ascii="Arial" w:hAnsi="Arial" w:cs="Arial"/>
        </w:rPr>
        <w:t xml:space="preserve">without giving reasons and without reference to the Tenderer unless, and then only to the extent that the Conditions of Tendering provide otherwise.  </w:t>
      </w:r>
    </w:p>
    <w:p w14:paraId="28C5D8F3" w14:textId="77777777" w:rsidR="00E06E8E" w:rsidRPr="00C67199" w:rsidRDefault="00116F98">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Law</w:t>
      </w:r>
      <w:r w:rsidRPr="00C67199">
        <w:rPr>
          <w:rFonts w:ascii="Arial" w:hAnsi="Arial" w:cs="Arial"/>
          <w:szCs w:val="22"/>
        </w:rPr>
        <w:t xml:space="preserve">) </w:t>
      </w:r>
      <w:r w:rsidR="00362327" w:rsidRPr="00C67199">
        <w:rPr>
          <w:rFonts w:ascii="Arial" w:hAnsi="Arial" w:cs="Arial"/>
          <w:szCs w:val="22"/>
        </w:rPr>
        <w:t>A</w:t>
      </w:r>
      <w:r w:rsidR="00E06E8E" w:rsidRPr="00C67199">
        <w:rPr>
          <w:rFonts w:ascii="Arial" w:hAnsi="Arial" w:cs="Arial"/>
          <w:szCs w:val="22"/>
        </w:rPr>
        <w:t xml:space="preserve"> reference to 'law' includes:</w:t>
      </w:r>
    </w:p>
    <w:p w14:paraId="4920A9E9" w14:textId="77777777" w:rsidR="00116F98" w:rsidRPr="00C67199" w:rsidRDefault="00116F98">
      <w:pPr>
        <w:pStyle w:val="MLNumber3"/>
        <w:rPr>
          <w:rFonts w:ascii="Arial" w:hAnsi="Arial" w:cs="Arial"/>
          <w:szCs w:val="22"/>
        </w:rPr>
      </w:pPr>
      <w:r w:rsidRPr="00C67199">
        <w:rPr>
          <w:rFonts w:ascii="Arial" w:hAnsi="Arial" w:cs="Arial"/>
          <w:szCs w:val="22"/>
        </w:rPr>
        <w:t>legislation (including subordinate legislation), local laws, by-laws, orders, ordinances, awards, requirements and proclamations of a local government authority, the State of Queensland, the Commonwealth or other Authority having jurisdiction and any related fees and charges; and</w:t>
      </w:r>
    </w:p>
    <w:p w14:paraId="05231C00" w14:textId="77777777" w:rsidR="00116F98" w:rsidRPr="00C67199" w:rsidRDefault="00116F98">
      <w:pPr>
        <w:pStyle w:val="MLNumber3"/>
        <w:widowControl w:val="0"/>
        <w:rPr>
          <w:rFonts w:ascii="Arial" w:hAnsi="Arial" w:cs="Arial"/>
          <w:szCs w:val="22"/>
        </w:rPr>
      </w:pPr>
      <w:r w:rsidRPr="00C67199">
        <w:rPr>
          <w:rFonts w:ascii="Arial" w:hAnsi="Arial" w:cs="Arial"/>
          <w:szCs w:val="22"/>
        </w:rPr>
        <w:t xml:space="preserve">certificates, licenses, accreditations, clearances, authorisations, </w:t>
      </w:r>
      <w:r w:rsidR="004E5BE6" w:rsidRPr="00C67199">
        <w:rPr>
          <w:rFonts w:ascii="Arial" w:hAnsi="Arial" w:cs="Arial"/>
          <w:szCs w:val="22"/>
        </w:rPr>
        <w:t>a</w:t>
      </w:r>
      <w:r w:rsidRPr="00C67199">
        <w:rPr>
          <w:rFonts w:ascii="Arial" w:hAnsi="Arial" w:cs="Arial"/>
          <w:szCs w:val="22"/>
        </w:rPr>
        <w:t>pprovals, consents, and permits and any related fees and charges,</w:t>
      </w:r>
    </w:p>
    <w:p w14:paraId="2EF5E300" w14:textId="12299A64" w:rsidR="00E06E8E" w:rsidRPr="00C67199" w:rsidRDefault="00E06E8E" w:rsidP="00E23E40">
      <w:pPr>
        <w:pStyle w:val="MLNumber2NB"/>
        <w:numPr>
          <w:ilvl w:val="0"/>
          <w:numId w:val="0"/>
        </w:numPr>
        <w:ind w:left="709"/>
        <w:rPr>
          <w:rFonts w:ascii="Arial" w:hAnsi="Arial" w:cs="Arial"/>
          <w:szCs w:val="22"/>
        </w:rPr>
      </w:pPr>
      <w:r w:rsidRPr="00C67199">
        <w:rPr>
          <w:rFonts w:ascii="Arial" w:hAnsi="Arial" w:cs="Arial"/>
          <w:szCs w:val="22"/>
        </w:rPr>
        <w:t xml:space="preserve">which are applicable to the Tender Documents, the Procurement Process or </w:t>
      </w:r>
      <w:r w:rsidR="00EC4252">
        <w:rPr>
          <w:rFonts w:ascii="Arial" w:hAnsi="Arial" w:cs="Arial"/>
          <w:szCs w:val="22"/>
        </w:rPr>
        <w:t xml:space="preserve">the Contract or </w:t>
      </w:r>
      <w:r w:rsidRPr="00C67199">
        <w:rPr>
          <w:rFonts w:ascii="Arial" w:hAnsi="Arial" w:cs="Arial"/>
          <w:szCs w:val="22"/>
        </w:rPr>
        <w:t xml:space="preserve">which are otherwise in force at any place where </w:t>
      </w:r>
      <w:r w:rsidR="00FC10CD">
        <w:rPr>
          <w:rFonts w:ascii="Arial" w:hAnsi="Arial" w:cs="Arial"/>
          <w:szCs w:val="22"/>
        </w:rPr>
        <w:t>an obligation under the Contract is</w:t>
      </w:r>
      <w:r w:rsidRPr="00C67199">
        <w:rPr>
          <w:rFonts w:ascii="Arial" w:hAnsi="Arial" w:cs="Arial"/>
          <w:szCs w:val="22"/>
        </w:rPr>
        <w:t xml:space="preserve"> to be carried out</w:t>
      </w:r>
      <w:r w:rsidR="00116F98" w:rsidRPr="00C67199">
        <w:rPr>
          <w:rFonts w:ascii="Arial" w:hAnsi="Arial" w:cs="Arial"/>
          <w:szCs w:val="22"/>
        </w:rPr>
        <w:t>.</w:t>
      </w:r>
    </w:p>
    <w:p w14:paraId="2A1236EA" w14:textId="77777777" w:rsidR="00E06E8E" w:rsidRPr="00C67199" w:rsidRDefault="00E52EF6">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Governing Law</w:t>
      </w:r>
      <w:r w:rsidRPr="00C67199">
        <w:rPr>
          <w:rFonts w:ascii="Arial" w:hAnsi="Arial" w:cs="Arial"/>
          <w:szCs w:val="22"/>
        </w:rPr>
        <w:t xml:space="preserve">) </w:t>
      </w:r>
      <w:r w:rsidR="00362327" w:rsidRPr="00C67199">
        <w:rPr>
          <w:rFonts w:ascii="Arial" w:hAnsi="Arial" w:cs="Arial"/>
          <w:szCs w:val="22"/>
        </w:rPr>
        <w:t>T</w:t>
      </w:r>
      <w:r w:rsidR="00E06E8E" w:rsidRPr="00C67199">
        <w:rPr>
          <w:rFonts w:ascii="Arial" w:hAnsi="Arial" w:cs="Arial"/>
          <w:szCs w:val="22"/>
        </w:rPr>
        <w:t>he Request for Tender and Procurement Process are governed by the law</w:t>
      </w:r>
      <w:r w:rsidR="00B92580" w:rsidRPr="00C67199">
        <w:rPr>
          <w:rFonts w:ascii="Arial" w:hAnsi="Arial" w:cs="Arial"/>
          <w:szCs w:val="22"/>
        </w:rPr>
        <w:t>s</w:t>
      </w:r>
      <w:r w:rsidR="00E06E8E" w:rsidRPr="00C67199">
        <w:rPr>
          <w:rFonts w:ascii="Arial" w:hAnsi="Arial" w:cs="Arial"/>
          <w:szCs w:val="22"/>
        </w:rPr>
        <w:t xml:space="preserve"> of Queensland and the Commonwealth of Australia which are in force in Queensland.  The Principal and </w:t>
      </w:r>
      <w:r w:rsidR="00362327" w:rsidRPr="00C67199">
        <w:rPr>
          <w:rFonts w:ascii="Arial" w:hAnsi="Arial" w:cs="Arial"/>
          <w:szCs w:val="22"/>
        </w:rPr>
        <w:t xml:space="preserve">the </w:t>
      </w:r>
      <w:r w:rsidR="008C71E8" w:rsidRPr="00C67199">
        <w:rPr>
          <w:rFonts w:ascii="Arial" w:hAnsi="Arial" w:cs="Arial"/>
          <w:szCs w:val="22"/>
        </w:rPr>
        <w:t>Tenderer</w:t>
      </w:r>
      <w:r w:rsidR="00E06E8E" w:rsidRPr="00C67199">
        <w:rPr>
          <w:rFonts w:ascii="Arial" w:hAnsi="Arial" w:cs="Arial"/>
          <w:szCs w:val="22"/>
        </w:rPr>
        <w:t xml:space="preserve"> submit to the jurisdiction of the Courts of Queensland, relevant Federal Courts and Courts comp</w:t>
      </w:r>
      <w:r w:rsidR="00116F98" w:rsidRPr="00C67199">
        <w:rPr>
          <w:rFonts w:ascii="Arial" w:hAnsi="Arial" w:cs="Arial"/>
          <w:szCs w:val="22"/>
        </w:rPr>
        <w:t>etent to hear appeals from them.</w:t>
      </w:r>
    </w:p>
    <w:p w14:paraId="17D18687" w14:textId="385F42E0" w:rsidR="00E06E8E" w:rsidRPr="00C67199" w:rsidRDefault="00180BE8">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Contra proferent</w:t>
      </w:r>
      <w:r w:rsidR="00C45052">
        <w:rPr>
          <w:rFonts w:ascii="Arial" w:hAnsi="Arial" w:cs="Arial"/>
          <w:b/>
          <w:szCs w:val="22"/>
        </w:rPr>
        <w:t>e</w:t>
      </w:r>
      <w:r w:rsidRPr="00C67199">
        <w:rPr>
          <w:rFonts w:ascii="Arial" w:hAnsi="Arial" w:cs="Arial"/>
          <w:b/>
          <w:szCs w:val="22"/>
        </w:rPr>
        <w:t>m</w:t>
      </w:r>
      <w:r w:rsidRPr="00C67199">
        <w:rPr>
          <w:rFonts w:ascii="Arial" w:hAnsi="Arial" w:cs="Arial"/>
          <w:szCs w:val="22"/>
        </w:rPr>
        <w:t xml:space="preserve">) </w:t>
      </w:r>
      <w:r w:rsidR="00362327" w:rsidRPr="00C67199">
        <w:rPr>
          <w:rFonts w:ascii="Arial" w:hAnsi="Arial" w:cs="Arial"/>
          <w:szCs w:val="22"/>
        </w:rPr>
        <w:t>T</w:t>
      </w:r>
      <w:r w:rsidR="00E06E8E" w:rsidRPr="00C67199">
        <w:rPr>
          <w:rFonts w:ascii="Arial" w:hAnsi="Arial" w:cs="Arial"/>
          <w:szCs w:val="22"/>
        </w:rPr>
        <w:t xml:space="preserve">he </w:t>
      </w:r>
      <w:r w:rsidR="00E06E8E" w:rsidRPr="00C67199">
        <w:rPr>
          <w:rFonts w:ascii="Arial" w:hAnsi="Arial" w:cs="Arial"/>
          <w:i/>
          <w:szCs w:val="22"/>
        </w:rPr>
        <w:t>contra proferentem</w:t>
      </w:r>
      <w:r w:rsidR="00E06E8E" w:rsidRPr="00C67199">
        <w:rPr>
          <w:rFonts w:ascii="Arial" w:hAnsi="Arial" w:cs="Arial"/>
          <w:szCs w:val="22"/>
        </w:rPr>
        <w:t xml:space="preserve"> rule and other rules of construction will not apply to disadvantage a party whether that party put the clause forward, was responsible for drafting all or part of it or would other</w:t>
      </w:r>
      <w:r w:rsidR="00116F98" w:rsidRPr="00C67199">
        <w:rPr>
          <w:rFonts w:ascii="Arial" w:hAnsi="Arial" w:cs="Arial"/>
          <w:szCs w:val="22"/>
        </w:rPr>
        <w:t>wise benefit from it.</w:t>
      </w:r>
    </w:p>
    <w:p w14:paraId="5C22A283" w14:textId="77777777" w:rsidR="00E06E8E" w:rsidRPr="00C67199" w:rsidRDefault="00180BE8">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Rights Cumulative)</w:t>
      </w:r>
      <w:r w:rsidRPr="00C67199">
        <w:rPr>
          <w:rFonts w:ascii="Arial" w:hAnsi="Arial" w:cs="Arial"/>
          <w:szCs w:val="22"/>
        </w:rPr>
        <w:t xml:space="preserve"> </w:t>
      </w:r>
      <w:r w:rsidR="00362327" w:rsidRPr="00C67199">
        <w:rPr>
          <w:rFonts w:ascii="Arial" w:hAnsi="Arial" w:cs="Arial"/>
          <w:szCs w:val="22"/>
        </w:rPr>
        <w:t>T</w:t>
      </w:r>
      <w:r w:rsidRPr="00C67199">
        <w:rPr>
          <w:rFonts w:ascii="Arial" w:hAnsi="Arial" w:cs="Arial"/>
          <w:szCs w:val="22"/>
        </w:rPr>
        <w:t xml:space="preserve">he rights and remedies of the Principal and the </w:t>
      </w:r>
      <w:r w:rsidR="008C71E8" w:rsidRPr="00C67199">
        <w:rPr>
          <w:rFonts w:ascii="Arial" w:hAnsi="Arial" w:cs="Arial"/>
          <w:szCs w:val="22"/>
        </w:rPr>
        <w:t>Tenderer</w:t>
      </w:r>
      <w:r w:rsidRPr="00C67199">
        <w:rPr>
          <w:rFonts w:ascii="Arial" w:hAnsi="Arial" w:cs="Arial"/>
          <w:szCs w:val="22"/>
        </w:rPr>
        <w:t xml:space="preserve"> </w:t>
      </w:r>
      <w:r w:rsidR="00116F98" w:rsidRPr="00C67199">
        <w:rPr>
          <w:rFonts w:ascii="Arial" w:hAnsi="Arial" w:cs="Arial"/>
          <w:szCs w:val="22"/>
        </w:rPr>
        <w:t xml:space="preserve">provided in the Conditions of Tendering are cumulative on each other and on any </w:t>
      </w:r>
      <w:r w:rsidR="00E06E8E" w:rsidRPr="00C67199">
        <w:rPr>
          <w:rFonts w:ascii="Arial" w:hAnsi="Arial" w:cs="Arial"/>
          <w:szCs w:val="22"/>
        </w:rPr>
        <w:t xml:space="preserve">rights or remedies conferred </w:t>
      </w:r>
      <w:r w:rsidR="00116F98" w:rsidRPr="00C67199">
        <w:rPr>
          <w:rFonts w:ascii="Arial" w:hAnsi="Arial" w:cs="Arial"/>
          <w:szCs w:val="22"/>
        </w:rPr>
        <w:t>at law or in equity.</w:t>
      </w:r>
    </w:p>
    <w:p w14:paraId="37C161A5" w14:textId="5FFE29A6" w:rsidR="00E06E8E" w:rsidRPr="00C67199" w:rsidRDefault="00116F98">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Severance</w:t>
      </w:r>
      <w:r w:rsidRPr="00C67199">
        <w:rPr>
          <w:rFonts w:ascii="Arial" w:hAnsi="Arial" w:cs="Arial"/>
          <w:szCs w:val="22"/>
        </w:rPr>
        <w:t>)</w:t>
      </w:r>
      <w:r w:rsidRPr="00C67199">
        <w:rPr>
          <w:rFonts w:ascii="Arial" w:hAnsi="Arial" w:cs="Arial"/>
          <w:b/>
          <w:szCs w:val="22"/>
        </w:rPr>
        <w:t xml:space="preserve"> </w:t>
      </w:r>
      <w:r w:rsidRPr="00C67199">
        <w:rPr>
          <w:rFonts w:ascii="Arial" w:hAnsi="Arial" w:cs="Arial"/>
          <w:szCs w:val="22"/>
        </w:rPr>
        <w:t>I</w:t>
      </w:r>
      <w:r w:rsidR="00E06E8E" w:rsidRPr="00C67199">
        <w:rPr>
          <w:rFonts w:ascii="Arial" w:hAnsi="Arial" w:cs="Arial"/>
          <w:szCs w:val="22"/>
        </w:rPr>
        <w:t xml:space="preserve">f a provision of </w:t>
      </w:r>
      <w:r w:rsidR="00E23E40" w:rsidRPr="00C67199">
        <w:rPr>
          <w:rFonts w:ascii="Arial" w:hAnsi="Arial" w:cs="Arial"/>
          <w:szCs w:val="22"/>
        </w:rPr>
        <w:t>the Conditions of Tendering</w:t>
      </w:r>
      <w:r w:rsidR="00E06E8E" w:rsidRPr="00C67199">
        <w:rPr>
          <w:rFonts w:ascii="Arial" w:hAnsi="Arial" w:cs="Arial"/>
          <w:szCs w:val="22"/>
        </w:rPr>
        <w:t xml:space="preserve"> is void or unenforceable it must be severed and the provisions that are not void or unenforceable are unaffected by the severance</w:t>
      </w:r>
      <w:r w:rsidRPr="00C67199">
        <w:rPr>
          <w:rFonts w:ascii="Arial" w:hAnsi="Arial" w:cs="Arial"/>
          <w:szCs w:val="22"/>
        </w:rPr>
        <w:t>.</w:t>
      </w:r>
    </w:p>
    <w:p w14:paraId="10CBB98E" w14:textId="77777777" w:rsidR="00E06E8E" w:rsidRPr="00C67199" w:rsidRDefault="00116F98">
      <w:pPr>
        <w:pStyle w:val="MLNumber2NB"/>
        <w:rPr>
          <w:rFonts w:ascii="Arial" w:hAnsi="Arial" w:cs="Arial"/>
          <w:szCs w:val="22"/>
        </w:rPr>
      </w:pPr>
      <w:r w:rsidRPr="00C67199">
        <w:rPr>
          <w:rFonts w:ascii="Arial" w:hAnsi="Arial" w:cs="Arial"/>
          <w:szCs w:val="22"/>
        </w:rPr>
        <w:lastRenderedPageBreak/>
        <w:t>(</w:t>
      </w:r>
      <w:r w:rsidRPr="00C67199">
        <w:rPr>
          <w:rFonts w:ascii="Arial" w:hAnsi="Arial" w:cs="Arial"/>
          <w:b/>
          <w:szCs w:val="22"/>
        </w:rPr>
        <w:t>No waiver</w:t>
      </w:r>
      <w:r w:rsidRPr="00C67199">
        <w:rPr>
          <w:rFonts w:ascii="Arial" w:hAnsi="Arial" w:cs="Arial"/>
          <w:szCs w:val="22"/>
        </w:rPr>
        <w:t>) N</w:t>
      </w:r>
      <w:r w:rsidR="00E06E8E" w:rsidRPr="00C67199">
        <w:rPr>
          <w:rFonts w:ascii="Arial" w:hAnsi="Arial" w:cs="Arial"/>
          <w:szCs w:val="22"/>
        </w:rPr>
        <w:t xml:space="preserve">o waiver by </w:t>
      </w:r>
      <w:r w:rsidRPr="00C67199">
        <w:rPr>
          <w:rFonts w:ascii="Arial" w:hAnsi="Arial" w:cs="Arial"/>
          <w:szCs w:val="22"/>
        </w:rPr>
        <w:t>the Principal of</w:t>
      </w:r>
      <w:r w:rsidR="00E06E8E" w:rsidRPr="00C67199">
        <w:rPr>
          <w:rFonts w:ascii="Arial" w:hAnsi="Arial" w:cs="Arial"/>
          <w:szCs w:val="22"/>
        </w:rPr>
        <w:t xml:space="preserve"> a provision of </w:t>
      </w:r>
      <w:r w:rsidRPr="00C67199">
        <w:rPr>
          <w:rFonts w:ascii="Arial" w:hAnsi="Arial" w:cs="Arial"/>
          <w:szCs w:val="22"/>
        </w:rPr>
        <w:t xml:space="preserve">these Conditions of Tendering </w:t>
      </w:r>
      <w:r w:rsidR="00E06E8E" w:rsidRPr="00C67199">
        <w:rPr>
          <w:rFonts w:ascii="Arial" w:hAnsi="Arial" w:cs="Arial"/>
          <w:szCs w:val="22"/>
        </w:rPr>
        <w:t>is binding unless made in writing.</w:t>
      </w:r>
    </w:p>
    <w:p w14:paraId="729A426B" w14:textId="77777777" w:rsidR="00116F98" w:rsidRPr="00C67199" w:rsidRDefault="00116F98">
      <w:pPr>
        <w:pStyle w:val="MLNumber2NB"/>
        <w:rPr>
          <w:rFonts w:ascii="Arial" w:hAnsi="Arial" w:cs="Arial"/>
          <w:szCs w:val="22"/>
        </w:rPr>
      </w:pPr>
      <w:r w:rsidRPr="00C67199">
        <w:rPr>
          <w:rFonts w:ascii="Arial" w:hAnsi="Arial" w:cs="Arial"/>
          <w:szCs w:val="22"/>
        </w:rPr>
        <w:t>(</w:t>
      </w:r>
      <w:r w:rsidRPr="00C67199">
        <w:rPr>
          <w:rFonts w:ascii="Arial" w:hAnsi="Arial" w:cs="Arial"/>
          <w:b/>
          <w:szCs w:val="22"/>
        </w:rPr>
        <w:t>Other references</w:t>
      </w:r>
      <w:r w:rsidRPr="00C67199">
        <w:rPr>
          <w:rFonts w:ascii="Arial" w:hAnsi="Arial" w:cs="Arial"/>
          <w:szCs w:val="22"/>
        </w:rPr>
        <w:t>) A reference to:</w:t>
      </w:r>
    </w:p>
    <w:p w14:paraId="22F2E7CD" w14:textId="77777777" w:rsidR="00116F98" w:rsidRPr="00C67199" w:rsidRDefault="00116F98">
      <w:pPr>
        <w:pStyle w:val="MLNumber3"/>
        <w:rPr>
          <w:rFonts w:ascii="Arial" w:hAnsi="Arial" w:cs="Arial"/>
          <w:szCs w:val="22"/>
        </w:rPr>
      </w:pPr>
      <w:r w:rsidRPr="00C67199">
        <w:rPr>
          <w:rFonts w:ascii="Arial" w:hAnsi="Arial" w:cs="Arial"/>
          <w:szCs w:val="22"/>
        </w:rPr>
        <w:t>a person includes any other legal entity and a reference to a legal entity includes a person;</w:t>
      </w:r>
    </w:p>
    <w:p w14:paraId="5BB370B9" w14:textId="77777777" w:rsidR="00116F98" w:rsidRPr="00C67199" w:rsidRDefault="00116F98">
      <w:pPr>
        <w:pStyle w:val="MLNumber3"/>
        <w:rPr>
          <w:rFonts w:ascii="Arial" w:hAnsi="Arial" w:cs="Arial"/>
          <w:szCs w:val="22"/>
        </w:rPr>
      </w:pPr>
      <w:r w:rsidRPr="00C67199">
        <w:rPr>
          <w:rFonts w:ascii="Arial" w:hAnsi="Arial" w:cs="Arial"/>
          <w:szCs w:val="22"/>
        </w:rPr>
        <w:t xml:space="preserve">the </w:t>
      </w:r>
      <w:r w:rsidR="008C71E8" w:rsidRPr="00C67199">
        <w:rPr>
          <w:rFonts w:ascii="Arial" w:hAnsi="Arial" w:cs="Arial"/>
          <w:szCs w:val="22"/>
        </w:rPr>
        <w:t>Tenderer</w:t>
      </w:r>
      <w:r w:rsidRPr="00C67199">
        <w:rPr>
          <w:rFonts w:ascii="Arial" w:hAnsi="Arial" w:cs="Arial"/>
          <w:szCs w:val="22"/>
        </w:rPr>
        <w:t xml:space="preserve"> or the </w:t>
      </w:r>
      <w:proofErr w:type="gramStart"/>
      <w:r w:rsidRPr="00C67199">
        <w:rPr>
          <w:rFonts w:ascii="Arial" w:hAnsi="Arial" w:cs="Arial"/>
          <w:szCs w:val="22"/>
        </w:rPr>
        <w:t>Principal  includes</w:t>
      </w:r>
      <w:proofErr w:type="gramEnd"/>
      <w:r w:rsidRPr="00C67199">
        <w:rPr>
          <w:rFonts w:ascii="Arial" w:hAnsi="Arial" w:cs="Arial"/>
          <w:szCs w:val="22"/>
        </w:rPr>
        <w:t xml:space="preserve"> their respective heirs, executors, successors and permitted assigns;</w:t>
      </w:r>
    </w:p>
    <w:p w14:paraId="0DF84D77" w14:textId="77777777" w:rsidR="00116F98" w:rsidRPr="00C67199" w:rsidRDefault="00116F98">
      <w:pPr>
        <w:pStyle w:val="MLNumber3"/>
        <w:rPr>
          <w:rFonts w:ascii="Arial" w:hAnsi="Arial" w:cs="Arial"/>
          <w:szCs w:val="22"/>
        </w:rPr>
      </w:pPr>
      <w:r w:rsidRPr="00C67199">
        <w:rPr>
          <w:rFonts w:ascii="Arial" w:hAnsi="Arial" w:cs="Arial"/>
          <w:szCs w:val="22"/>
        </w:rPr>
        <w:t>writing includes any mode of representing or reproducing words in tangible and permanently visible form, and includes email and facsimile;</w:t>
      </w:r>
    </w:p>
    <w:p w14:paraId="09C0830F" w14:textId="77777777" w:rsidR="00116F98" w:rsidRPr="00C67199" w:rsidRDefault="00116F98">
      <w:pPr>
        <w:pStyle w:val="MLNumber3"/>
        <w:rPr>
          <w:rFonts w:ascii="Arial" w:hAnsi="Arial" w:cs="Arial"/>
          <w:szCs w:val="22"/>
        </w:rPr>
      </w:pPr>
      <w:r w:rsidRPr="00C67199">
        <w:rPr>
          <w:rFonts w:ascii="Arial" w:hAnsi="Arial" w:cs="Arial"/>
          <w:szCs w:val="22"/>
        </w:rPr>
        <w:t>a monetary amount is a reference to an Australian currency amount;</w:t>
      </w:r>
      <w:r w:rsidR="00B92580" w:rsidRPr="00C67199">
        <w:rPr>
          <w:rFonts w:ascii="Arial" w:hAnsi="Arial" w:cs="Arial"/>
          <w:szCs w:val="22"/>
        </w:rPr>
        <w:t xml:space="preserve"> and</w:t>
      </w:r>
    </w:p>
    <w:p w14:paraId="39708C19" w14:textId="77777777" w:rsidR="00116F98" w:rsidRPr="00C67199" w:rsidRDefault="00116F98">
      <w:pPr>
        <w:pStyle w:val="MLNumber3"/>
        <w:rPr>
          <w:rFonts w:ascii="Arial" w:hAnsi="Arial" w:cs="Arial"/>
          <w:szCs w:val="22"/>
        </w:rPr>
      </w:pPr>
      <w:r w:rsidRPr="00C67199">
        <w:rPr>
          <w:rFonts w:ascii="Arial" w:hAnsi="Arial" w:cs="Arial"/>
          <w:szCs w:val="22"/>
        </w:rPr>
        <w:t xml:space="preserve">a measurement or quantity is a reference to an Australian legal unit of measurement as defined under the </w:t>
      </w:r>
      <w:r w:rsidRPr="00C67199">
        <w:rPr>
          <w:rFonts w:ascii="Arial" w:hAnsi="Arial" w:cs="Arial"/>
          <w:i/>
          <w:szCs w:val="22"/>
        </w:rPr>
        <w:t>National Measurement Act</w:t>
      </w:r>
      <w:r w:rsidRPr="00C67199">
        <w:rPr>
          <w:rFonts w:ascii="Arial" w:hAnsi="Arial" w:cs="Arial"/>
          <w:szCs w:val="22"/>
        </w:rPr>
        <w:t xml:space="preserve"> </w:t>
      </w:r>
      <w:r w:rsidRPr="00C67199">
        <w:rPr>
          <w:rFonts w:ascii="Arial" w:hAnsi="Arial" w:cs="Arial"/>
          <w:i/>
          <w:szCs w:val="22"/>
        </w:rPr>
        <w:t xml:space="preserve">1960 </w:t>
      </w:r>
      <w:r w:rsidRPr="00C67199">
        <w:rPr>
          <w:rFonts w:ascii="Arial" w:hAnsi="Arial" w:cs="Arial"/>
          <w:szCs w:val="22"/>
        </w:rPr>
        <w:t>(</w:t>
      </w:r>
      <w:proofErr w:type="spellStart"/>
      <w:r w:rsidRPr="00C67199">
        <w:rPr>
          <w:rFonts w:ascii="Arial" w:hAnsi="Arial" w:cs="Arial"/>
          <w:szCs w:val="22"/>
        </w:rPr>
        <w:t>Cth</w:t>
      </w:r>
      <w:proofErr w:type="spellEnd"/>
      <w:r w:rsidRPr="00C67199">
        <w:rPr>
          <w:rFonts w:ascii="Arial" w:hAnsi="Arial" w:cs="Arial"/>
          <w:szCs w:val="22"/>
        </w:rPr>
        <w:t>).</w:t>
      </w:r>
    </w:p>
    <w:p w14:paraId="2DBB7705" w14:textId="77777777" w:rsidR="00116F98" w:rsidRPr="00C67199" w:rsidRDefault="00116F98">
      <w:pPr>
        <w:pStyle w:val="MLNumber3"/>
        <w:rPr>
          <w:rFonts w:ascii="Arial" w:hAnsi="Arial" w:cs="Arial"/>
          <w:sz w:val="18"/>
        </w:rPr>
        <w:sectPr w:rsidR="00116F98" w:rsidRPr="00C67199" w:rsidSect="00527D21">
          <w:headerReference w:type="even" r:id="rId28"/>
          <w:headerReference w:type="default" r:id="rId29"/>
          <w:headerReference w:type="first" r:id="rId30"/>
          <w:footerReference w:type="first" r:id="rId31"/>
          <w:pgSz w:w="11909" w:h="16834" w:code="9"/>
          <w:pgMar w:top="1440" w:right="1418" w:bottom="1440" w:left="1418" w:header="1361" w:footer="720" w:gutter="0"/>
          <w:cols w:space="720"/>
          <w:noEndnote/>
          <w:titlePg/>
          <w:docGrid w:linePitch="272"/>
        </w:sectPr>
      </w:pPr>
    </w:p>
    <w:p w14:paraId="0BD1CFCA" w14:textId="77777777" w:rsidR="009E7EA9" w:rsidRPr="00C67199" w:rsidRDefault="009E7EA9" w:rsidP="001C4EA6">
      <w:pPr>
        <w:rPr>
          <w:rFonts w:ascii="Arial" w:hAnsi="Arial" w:cs="Arial"/>
          <w:sz w:val="18"/>
        </w:rPr>
        <w:sectPr w:rsidR="009E7EA9" w:rsidRPr="00C67199" w:rsidSect="004D1F72">
          <w:headerReference w:type="even" r:id="rId32"/>
          <w:headerReference w:type="default" r:id="rId33"/>
          <w:headerReference w:type="first" r:id="rId34"/>
          <w:type w:val="continuous"/>
          <w:pgSz w:w="11909" w:h="16834" w:code="9"/>
          <w:pgMar w:top="1440" w:right="1418" w:bottom="1440" w:left="1418" w:header="1361" w:footer="720" w:gutter="0"/>
          <w:cols w:space="708"/>
          <w:docGrid w:linePitch="360"/>
        </w:sectPr>
      </w:pPr>
      <w:bookmarkStart w:id="445" w:name="SectionD"/>
      <w:bookmarkEnd w:id="445"/>
    </w:p>
    <w:p w14:paraId="0B1D2B1D" w14:textId="77777777" w:rsidR="004D1F72" w:rsidRPr="00C67199" w:rsidRDefault="004D1F72" w:rsidP="004D1F72">
      <w:pPr>
        <w:rPr>
          <w:rFonts w:ascii="Arial" w:hAnsi="Arial" w:cs="Arial"/>
          <w:sz w:val="18"/>
          <w:lang w:eastAsia="en-US"/>
        </w:rPr>
        <w:sectPr w:rsidR="004D1F72" w:rsidRPr="00C67199" w:rsidSect="00D951D9">
          <w:headerReference w:type="default" r:id="rId35"/>
          <w:footerReference w:type="default" r:id="rId36"/>
          <w:pgSz w:w="11909" w:h="16834" w:code="9"/>
          <w:pgMar w:top="1440" w:right="1418" w:bottom="1440" w:left="1418" w:header="1361" w:footer="720" w:gutter="0"/>
          <w:cols w:space="708"/>
          <w:docGrid w:linePitch="360"/>
        </w:sectPr>
      </w:pPr>
    </w:p>
    <w:p w14:paraId="790BA9E2" w14:textId="77777777" w:rsidR="008264E6" w:rsidRPr="00C67199" w:rsidRDefault="008264E6" w:rsidP="001C4EA6">
      <w:pPr>
        <w:rPr>
          <w:rFonts w:ascii="Arial" w:hAnsi="Arial" w:cs="Arial"/>
          <w:sz w:val="18"/>
        </w:rPr>
        <w:sectPr w:rsidR="008264E6" w:rsidRPr="00C67199" w:rsidSect="004D1F72">
          <w:type w:val="continuous"/>
          <w:pgSz w:w="11909" w:h="16834" w:code="9"/>
          <w:pgMar w:top="1440" w:right="1418" w:bottom="1440" w:left="1418" w:header="1361" w:footer="720" w:gutter="0"/>
          <w:cols w:space="708"/>
          <w:docGrid w:linePitch="360"/>
        </w:sectPr>
      </w:pPr>
    </w:p>
    <w:p w14:paraId="4F8145B3" w14:textId="77777777" w:rsidR="009E7EA9" w:rsidRPr="00C67199" w:rsidRDefault="009E7EA9" w:rsidP="001C4EA6">
      <w:pPr>
        <w:rPr>
          <w:rFonts w:ascii="Arial" w:hAnsi="Arial" w:cs="Arial"/>
          <w:sz w:val="18"/>
        </w:rPr>
        <w:sectPr w:rsidR="009E7EA9" w:rsidRPr="00C67199" w:rsidSect="008264E6">
          <w:headerReference w:type="default" r:id="rId37"/>
          <w:pgSz w:w="11909" w:h="16834" w:code="9"/>
          <w:pgMar w:top="1440" w:right="1418" w:bottom="1440" w:left="1418" w:header="1361" w:footer="720" w:gutter="0"/>
          <w:cols w:space="708"/>
          <w:docGrid w:linePitch="360"/>
        </w:sectPr>
      </w:pPr>
    </w:p>
    <w:p w14:paraId="2D5BD4F2" w14:textId="77777777" w:rsidR="004D1F72" w:rsidRPr="00C67199" w:rsidRDefault="004D1F72" w:rsidP="00D951D9">
      <w:pPr>
        <w:suppressAutoHyphens/>
        <w:rPr>
          <w:rFonts w:ascii="Arial" w:hAnsi="Arial" w:cs="Arial"/>
          <w:szCs w:val="22"/>
        </w:rPr>
        <w:sectPr w:rsidR="004D1F72" w:rsidRPr="00C67199" w:rsidSect="00D951D9">
          <w:headerReference w:type="default" r:id="rId38"/>
          <w:pgSz w:w="11909" w:h="16834" w:code="9"/>
          <w:pgMar w:top="1440" w:right="1418" w:bottom="1440" w:left="1418" w:header="1361" w:footer="720" w:gutter="0"/>
          <w:cols w:space="708"/>
          <w:docGrid w:linePitch="360"/>
        </w:sectPr>
      </w:pPr>
      <w:bookmarkStart w:id="446" w:name="SectionE"/>
      <w:bookmarkEnd w:id="446"/>
    </w:p>
    <w:p w14:paraId="787E5F29" w14:textId="191B6519" w:rsidR="00B55994" w:rsidRDefault="00B55994" w:rsidP="00B55994">
      <w:pPr>
        <w:spacing w:after="200" w:line="276" w:lineRule="auto"/>
        <w:rPr>
          <w:rFonts w:ascii="Arial" w:hAnsi="Arial" w:cs="Arial"/>
          <w:spacing w:val="-3"/>
          <w:szCs w:val="22"/>
        </w:rPr>
      </w:pPr>
      <w:r>
        <w:rPr>
          <w:rFonts w:ascii="Arial" w:hAnsi="Arial" w:cs="Arial"/>
          <w:spacing w:val="-3"/>
          <w:szCs w:val="22"/>
        </w:rPr>
        <w:t xml:space="preserve">Cyclone Imogen </w:t>
      </w:r>
      <w:proofErr w:type="spellStart"/>
      <w:r>
        <w:rPr>
          <w:rFonts w:ascii="Arial" w:hAnsi="Arial" w:cs="Arial"/>
          <w:spacing w:val="-3"/>
          <w:szCs w:val="22"/>
        </w:rPr>
        <w:t>disater</w:t>
      </w:r>
      <w:proofErr w:type="spellEnd"/>
      <w:r>
        <w:rPr>
          <w:rFonts w:ascii="Arial" w:hAnsi="Arial" w:cs="Arial"/>
          <w:spacing w:val="-3"/>
          <w:szCs w:val="22"/>
        </w:rPr>
        <w:t xml:space="preserve"> recovery Works consist of the following treatment types.</w:t>
      </w:r>
    </w:p>
    <w:p w14:paraId="231599F0"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Asphalt surfacing</w:t>
      </w:r>
    </w:p>
    <w:p w14:paraId="0EBF515A"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Bitumen spray sealing</w:t>
      </w:r>
    </w:p>
    <w:p w14:paraId="5CA08FE8"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Bulk </w:t>
      </w:r>
      <w:proofErr w:type="gramStart"/>
      <w:r w:rsidRPr="00F7299F">
        <w:rPr>
          <w:rFonts w:ascii="Arial" w:hAnsi="Arial" w:cs="Arial"/>
          <w:spacing w:val="-3"/>
          <w:szCs w:val="22"/>
        </w:rPr>
        <w:t>excavate</w:t>
      </w:r>
      <w:proofErr w:type="gramEnd"/>
      <w:r w:rsidRPr="00F7299F">
        <w:rPr>
          <w:rFonts w:ascii="Arial" w:hAnsi="Arial" w:cs="Arial"/>
          <w:spacing w:val="-3"/>
          <w:szCs w:val="22"/>
        </w:rPr>
        <w:t xml:space="preserve"> surplus material to spoil and/or remove from site</w:t>
      </w:r>
    </w:p>
    <w:p w14:paraId="16BDA98D"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Bulk filling</w:t>
      </w:r>
    </w:p>
    <w:p w14:paraId="051E39C7"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Mixed debris Clearing and remove from site</w:t>
      </w:r>
    </w:p>
    <w:p w14:paraId="739B3991"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Desilt drainage structures </w:t>
      </w:r>
    </w:p>
    <w:p w14:paraId="24FC6B4F"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Foamed bitumen stabilisation</w:t>
      </w:r>
    </w:p>
    <w:p w14:paraId="02AD8474"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Gravel Resheeting </w:t>
      </w:r>
    </w:p>
    <w:p w14:paraId="55BF05F2"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Gravel/material supplying</w:t>
      </w:r>
    </w:p>
    <w:p w14:paraId="1C53EA69"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Light </w:t>
      </w:r>
      <w:proofErr w:type="gramStart"/>
      <w:r w:rsidRPr="00F7299F">
        <w:rPr>
          <w:rFonts w:ascii="Arial" w:hAnsi="Arial" w:cs="Arial"/>
          <w:spacing w:val="-3"/>
          <w:szCs w:val="22"/>
        </w:rPr>
        <w:t>/  Medium</w:t>
      </w:r>
      <w:proofErr w:type="gramEnd"/>
      <w:r w:rsidRPr="00F7299F">
        <w:rPr>
          <w:rFonts w:ascii="Arial" w:hAnsi="Arial" w:cs="Arial"/>
          <w:spacing w:val="-3"/>
          <w:szCs w:val="22"/>
        </w:rPr>
        <w:t xml:space="preserve"> / Heavy formation grading</w:t>
      </w:r>
    </w:p>
    <w:p w14:paraId="5A54924A"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Heavy shoulder grading</w:t>
      </w:r>
    </w:p>
    <w:p w14:paraId="797CFA0B"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In-situ stabilisation</w:t>
      </w:r>
    </w:p>
    <w:p w14:paraId="4A917E0B"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Patch repairs</w:t>
      </w:r>
    </w:p>
    <w:p w14:paraId="4A9D4430"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Pothole repairs</w:t>
      </w:r>
    </w:p>
    <w:p w14:paraId="0E4DB743"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Reinforced concrete reconstruction</w:t>
      </w:r>
    </w:p>
    <w:p w14:paraId="567C464D"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Unbound granular base reconstruction</w:t>
      </w:r>
    </w:p>
    <w:p w14:paraId="78A1E451"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Unbound granular pavement reconstruction</w:t>
      </w:r>
    </w:p>
    <w:p w14:paraId="75C0EA4A"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Unsealed shoulder reconstruction</w:t>
      </w:r>
    </w:p>
    <w:p w14:paraId="04E90442"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Excavation, repairing and reinstating of drainage structures </w:t>
      </w:r>
    </w:p>
    <w:p w14:paraId="7A5516B0"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Road signage repairing</w:t>
      </w:r>
    </w:p>
    <w:p w14:paraId="2D545F6A"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Repairing with flowable concrete</w:t>
      </w:r>
    </w:p>
    <w:p w14:paraId="18DD3A8E"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Concrete pipes replacing</w:t>
      </w:r>
    </w:p>
    <w:p w14:paraId="7A1C1347" w14:textId="77777777" w:rsidR="00B55994" w:rsidRPr="00F7299F" w:rsidRDefault="00B55994" w:rsidP="00B55994">
      <w:pPr>
        <w:spacing w:after="200" w:line="276" w:lineRule="auto"/>
        <w:rPr>
          <w:rFonts w:ascii="Arial" w:hAnsi="Arial" w:cs="Arial"/>
          <w:spacing w:val="-3"/>
          <w:szCs w:val="22"/>
        </w:rPr>
      </w:pPr>
      <w:proofErr w:type="gramStart"/>
      <w:r w:rsidRPr="00F7299F">
        <w:rPr>
          <w:rFonts w:ascii="Arial" w:hAnsi="Arial" w:cs="Arial"/>
          <w:spacing w:val="-3"/>
          <w:szCs w:val="22"/>
        </w:rPr>
        <w:t>Guide posts</w:t>
      </w:r>
      <w:proofErr w:type="gramEnd"/>
      <w:r w:rsidRPr="00F7299F">
        <w:rPr>
          <w:rFonts w:ascii="Arial" w:hAnsi="Arial" w:cs="Arial"/>
          <w:spacing w:val="-3"/>
          <w:szCs w:val="22"/>
        </w:rPr>
        <w:t xml:space="preserve"> or markers replacing</w:t>
      </w:r>
    </w:p>
    <w:p w14:paraId="221C85C1"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Head/end walls replacing</w:t>
      </w:r>
    </w:p>
    <w:p w14:paraId="3B43F370"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 xml:space="preserve">Sign replacing (complete) </w:t>
      </w:r>
    </w:p>
    <w:p w14:paraId="38DEDD9D"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Reshaping of table drains</w:t>
      </w:r>
    </w:p>
    <w:p w14:paraId="58E8A647" w14:textId="77777777" w:rsidR="00B55994" w:rsidRPr="00F7299F" w:rsidRDefault="00B55994" w:rsidP="00B55994">
      <w:pPr>
        <w:spacing w:after="200" w:line="276" w:lineRule="auto"/>
        <w:rPr>
          <w:rFonts w:ascii="Arial" w:hAnsi="Arial" w:cs="Arial"/>
          <w:spacing w:val="-3"/>
          <w:szCs w:val="22"/>
        </w:rPr>
      </w:pPr>
      <w:r w:rsidRPr="00F7299F">
        <w:rPr>
          <w:rFonts w:ascii="Arial" w:hAnsi="Arial" w:cs="Arial"/>
          <w:spacing w:val="-3"/>
          <w:szCs w:val="22"/>
        </w:rPr>
        <w:t>Rock protection</w:t>
      </w:r>
    </w:p>
    <w:p w14:paraId="703FCE40" w14:textId="77777777" w:rsidR="00B55994" w:rsidRDefault="00B55994" w:rsidP="00B55994">
      <w:pPr>
        <w:spacing w:after="200" w:line="276" w:lineRule="auto"/>
        <w:rPr>
          <w:rFonts w:ascii="Arial" w:hAnsi="Arial" w:cs="Arial"/>
          <w:spacing w:val="-3"/>
          <w:szCs w:val="22"/>
        </w:rPr>
      </w:pPr>
      <w:r w:rsidRPr="00F7299F">
        <w:rPr>
          <w:rFonts w:ascii="Arial" w:hAnsi="Arial" w:cs="Arial"/>
          <w:spacing w:val="-3"/>
          <w:szCs w:val="22"/>
        </w:rPr>
        <w:t>Stone Pitching Repairs</w:t>
      </w:r>
    </w:p>
    <w:p w14:paraId="3705177D" w14:textId="77777777" w:rsidR="008264E6" w:rsidRPr="00C67199" w:rsidRDefault="008264E6" w:rsidP="00D951D9">
      <w:pPr>
        <w:suppressAutoHyphens/>
        <w:rPr>
          <w:rFonts w:ascii="Arial" w:hAnsi="Arial" w:cs="Arial"/>
          <w:b/>
          <w:color w:val="808080"/>
          <w:spacing w:val="-3"/>
          <w:sz w:val="32"/>
          <w:szCs w:val="22"/>
        </w:rPr>
        <w:sectPr w:rsidR="008264E6" w:rsidRPr="00C67199" w:rsidSect="004D1F72">
          <w:type w:val="continuous"/>
          <w:pgSz w:w="11909" w:h="16834" w:code="9"/>
          <w:pgMar w:top="1440" w:right="1418" w:bottom="1440" w:left="1418" w:header="1361" w:footer="720" w:gutter="0"/>
          <w:cols w:space="708"/>
          <w:docGrid w:linePitch="360"/>
        </w:sectPr>
      </w:pPr>
    </w:p>
    <w:p w14:paraId="5962EC80" w14:textId="77777777" w:rsidR="00943E38" w:rsidRPr="00C67199" w:rsidRDefault="00943E38" w:rsidP="00D951D9">
      <w:pPr>
        <w:suppressAutoHyphens/>
        <w:rPr>
          <w:rFonts w:ascii="Arial" w:hAnsi="Arial" w:cs="Arial"/>
          <w:b/>
          <w:color w:val="808080"/>
          <w:spacing w:val="-3"/>
          <w:sz w:val="32"/>
          <w:szCs w:val="22"/>
        </w:rPr>
        <w:sectPr w:rsidR="00943E38" w:rsidRPr="00C67199" w:rsidSect="008264E6">
          <w:headerReference w:type="default" r:id="rId39"/>
          <w:pgSz w:w="11909" w:h="16834" w:code="9"/>
          <w:pgMar w:top="1440" w:right="1418" w:bottom="1440" w:left="1418" w:header="1361" w:footer="720" w:gutter="0"/>
          <w:cols w:space="708"/>
          <w:docGrid w:linePitch="360"/>
        </w:sectPr>
      </w:pPr>
    </w:p>
    <w:p w14:paraId="4317DF63" w14:textId="77777777" w:rsidR="008264E6" w:rsidRPr="00C67199" w:rsidRDefault="008264E6" w:rsidP="00D951D9">
      <w:pPr>
        <w:rPr>
          <w:rFonts w:ascii="Arial" w:hAnsi="Arial" w:cs="Arial"/>
          <w:sz w:val="18"/>
        </w:rPr>
        <w:sectPr w:rsidR="008264E6" w:rsidRPr="00C67199" w:rsidSect="00D951D9">
          <w:headerReference w:type="default" r:id="rId40"/>
          <w:pgSz w:w="11909" w:h="16834" w:code="9"/>
          <w:pgMar w:top="1440" w:right="1418" w:bottom="1440" w:left="1418" w:header="1361" w:footer="720" w:gutter="0"/>
          <w:cols w:space="720"/>
          <w:noEndnote/>
          <w:docGrid w:linePitch="272"/>
        </w:sectPr>
      </w:pPr>
      <w:bookmarkStart w:id="447" w:name="SectionF"/>
      <w:bookmarkStart w:id="448" w:name="RANGE!A1:F81"/>
      <w:bookmarkEnd w:id="447"/>
      <w:bookmarkEnd w:id="448"/>
    </w:p>
    <w:p w14:paraId="05E1C098" w14:textId="77777777" w:rsidR="00776B92" w:rsidRPr="00C67199" w:rsidRDefault="00776B92" w:rsidP="00D951D9">
      <w:pPr>
        <w:rPr>
          <w:rFonts w:ascii="Arial" w:hAnsi="Arial" w:cs="Arial"/>
          <w:sz w:val="18"/>
        </w:rPr>
      </w:pPr>
    </w:p>
    <w:sectPr w:rsidR="00776B92" w:rsidRPr="00C67199" w:rsidSect="00D951D9">
      <w:headerReference w:type="default" r:id="rId41"/>
      <w:pgSz w:w="11909" w:h="16834" w:code="9"/>
      <w:pgMar w:top="1440" w:right="1418" w:bottom="1440" w:left="1418" w:header="1361"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E83D" w14:textId="77777777" w:rsidR="006D3F40" w:rsidRDefault="006D3F40">
      <w:r>
        <w:separator/>
      </w:r>
    </w:p>
  </w:endnote>
  <w:endnote w:type="continuationSeparator" w:id="0">
    <w:p w14:paraId="3579D5F9" w14:textId="77777777" w:rsidR="006D3F40" w:rsidRDefault="006D3F40">
      <w:r>
        <w:continuationSeparator/>
      </w:r>
    </w:p>
  </w:endnote>
  <w:endnote w:type="continuationNotice" w:id="1">
    <w:p w14:paraId="481218CF" w14:textId="77777777" w:rsidR="006D3F40" w:rsidRDefault="006D3F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811"/>
      <w:gridCol w:w="1650"/>
    </w:tblGrid>
    <w:tr w:rsidR="0061068A" w14:paraId="10D5C790" w14:textId="77777777" w:rsidTr="006A28CD">
      <w:trPr>
        <w:jc w:val="right"/>
      </w:trPr>
      <w:tc>
        <w:tcPr>
          <w:tcW w:w="1555" w:type="dxa"/>
        </w:tcPr>
        <w:p w14:paraId="4EE2ACF1" w14:textId="7080A44F" w:rsidR="0061068A" w:rsidRDefault="0061068A" w:rsidP="004E5D70">
          <w:bookmarkStart w:id="0" w:name="_Hlk530751437"/>
          <w:r>
            <w:rPr>
              <w:noProof/>
            </w:rPr>
            <w:drawing>
              <wp:anchor distT="0" distB="0" distL="114300" distR="114300" simplePos="0" relativeHeight="251660288" behindDoc="0" locked="0" layoutInCell="1" allowOverlap="1" wp14:anchorId="1AC4E998" wp14:editId="0F423F18">
                <wp:simplePos x="0" y="0"/>
                <wp:positionH relativeFrom="column">
                  <wp:posOffset>166370</wp:posOffset>
                </wp:positionH>
                <wp:positionV relativeFrom="paragraph">
                  <wp:posOffset>136525</wp:posOffset>
                </wp:positionV>
                <wp:extent cx="454025" cy="495300"/>
                <wp:effectExtent l="0" t="0" r="3175" b="0"/>
                <wp:wrapThrough wrapText="bothSides">
                  <wp:wrapPolygon edited="0">
                    <wp:start x="4531" y="0"/>
                    <wp:lineTo x="0" y="4154"/>
                    <wp:lineTo x="0" y="18277"/>
                    <wp:lineTo x="6344" y="20769"/>
                    <wp:lineTo x="14501" y="20769"/>
                    <wp:lineTo x="16313" y="20769"/>
                    <wp:lineTo x="20845" y="14954"/>
                    <wp:lineTo x="20845" y="4154"/>
                    <wp:lineTo x="15407" y="0"/>
                    <wp:lineTo x="4531" y="0"/>
                  </wp:wrapPolygon>
                </wp:wrapThrough>
                <wp:docPr id="14" name="Picture 1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extLst>
                            <a:ext uri="{28A0092B-C50C-407E-A947-70E740481C1C}">
                              <a14:useLocalDpi xmlns:a14="http://schemas.microsoft.com/office/drawing/2010/main" val="0"/>
                            </a:ext>
                          </a:extLst>
                        </a:blip>
                        <a:stretch>
                          <a:fillRect/>
                        </a:stretch>
                      </pic:blipFill>
                      <pic:spPr>
                        <a:xfrm>
                          <a:off x="0" y="0"/>
                          <a:ext cx="454025" cy="495300"/>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tcPr>
        <w:p w14:paraId="69118931" w14:textId="77777777" w:rsidR="0061068A" w:rsidRPr="001B5B57" w:rsidRDefault="0061068A" w:rsidP="004E5D70">
          <w:pPr>
            <w:spacing w:before="120" w:after="120"/>
            <w:jc w:val="center"/>
            <w:rPr>
              <w:rFonts w:ascii="Arial" w:hAnsi="Arial" w:cs="Arial"/>
              <w:lang w:eastAsia="en-US"/>
            </w:rPr>
          </w:pPr>
          <w:r w:rsidRPr="001B5B57">
            <w:rPr>
              <w:rFonts w:ascii="Arial" w:hAnsi="Arial" w:cs="Arial"/>
              <w:lang w:eastAsia="en-US"/>
            </w:rPr>
            <w:t>This document forms part of the Far North Queensland Regional Organisation of Councils standard procurement suites produced in collaboration with Helix Legal.</w:t>
          </w:r>
        </w:p>
        <w:p w14:paraId="60C90F5D" w14:textId="77777777" w:rsidR="0061068A" w:rsidRDefault="0061068A" w:rsidP="004E5D70">
          <w:pPr>
            <w:jc w:val="center"/>
          </w:pPr>
          <w:r w:rsidRPr="001B5B57">
            <w:rPr>
              <w:rFonts w:ascii="Arial" w:hAnsi="Arial" w:cs="Arial"/>
              <w:lang w:eastAsia="en-US"/>
            </w:rPr>
            <w:t>© Helix Legal Pty Ltd.</w:t>
          </w:r>
        </w:p>
      </w:tc>
      <w:tc>
        <w:tcPr>
          <w:tcW w:w="1650" w:type="dxa"/>
        </w:tcPr>
        <w:p w14:paraId="1C5F5893" w14:textId="77777777" w:rsidR="0061068A" w:rsidRDefault="0061068A" w:rsidP="004E5D70">
          <w:r w:rsidRPr="00917A83">
            <w:rPr>
              <w:noProof/>
            </w:rPr>
            <w:drawing>
              <wp:anchor distT="0" distB="0" distL="114300" distR="114300" simplePos="0" relativeHeight="251659264" behindDoc="1" locked="0" layoutInCell="1" allowOverlap="1" wp14:anchorId="7B7B2B25" wp14:editId="3F3329D2">
                <wp:simplePos x="0" y="0"/>
                <wp:positionH relativeFrom="column">
                  <wp:posOffset>117475</wp:posOffset>
                </wp:positionH>
                <wp:positionV relativeFrom="paragraph">
                  <wp:posOffset>113665</wp:posOffset>
                </wp:positionV>
                <wp:extent cx="586105" cy="520700"/>
                <wp:effectExtent l="0" t="0" r="4445" b="0"/>
                <wp:wrapNone/>
                <wp:docPr id="15" name="Picture 15" descr="Image result for far north queensland regional organisation of counc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r north queensland regional organisation of council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105" cy="520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74558FB7" w14:textId="77777777" w:rsidR="0061068A" w:rsidRDefault="0061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C933" w14:textId="210EB603" w:rsidR="00775804" w:rsidRDefault="00775804">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3122"/>
      <w:gridCol w:w="252"/>
      <w:gridCol w:w="2871"/>
    </w:tblGrid>
    <w:tr w:rsidR="00775804" w:rsidRPr="00C67199" w14:paraId="34290F92" w14:textId="77777777" w:rsidTr="00775804">
      <w:tc>
        <w:tcPr>
          <w:tcW w:w="9073" w:type="dxa"/>
          <w:gridSpan w:val="4"/>
          <w:tcBorders>
            <w:bottom w:val="single" w:sz="4" w:space="0" w:color="auto"/>
          </w:tcBorders>
        </w:tcPr>
        <w:p w14:paraId="519DF767" w14:textId="77777777" w:rsidR="00775804" w:rsidRPr="00C67199" w:rsidRDefault="00775804" w:rsidP="00775804">
          <w:pPr>
            <w:pStyle w:val="Footer"/>
            <w:tabs>
              <w:tab w:val="clear" w:pos="4513"/>
            </w:tabs>
            <w:rPr>
              <w:rFonts w:ascii="Arial" w:hAnsi="Arial" w:cs="Arial"/>
              <w:color w:val="003366"/>
              <w:sz w:val="16"/>
              <w:szCs w:val="6"/>
            </w:rPr>
          </w:pPr>
        </w:p>
      </w:tc>
    </w:tr>
    <w:tr w:rsidR="00775804" w:rsidRPr="00C67199" w14:paraId="14F41430" w14:textId="77777777" w:rsidTr="00775804">
      <w:tc>
        <w:tcPr>
          <w:tcW w:w="9073" w:type="dxa"/>
          <w:gridSpan w:val="4"/>
          <w:tcBorders>
            <w:top w:val="single" w:sz="4" w:space="0" w:color="auto"/>
          </w:tcBorders>
        </w:tcPr>
        <w:p w14:paraId="2647361F" w14:textId="77777777" w:rsidR="00775804" w:rsidRPr="00C67199" w:rsidRDefault="00775804" w:rsidP="00775804">
          <w:pPr>
            <w:pStyle w:val="Footer"/>
            <w:tabs>
              <w:tab w:val="clear" w:pos="4513"/>
            </w:tabs>
            <w:rPr>
              <w:rFonts w:ascii="Arial" w:hAnsi="Arial" w:cs="Arial"/>
              <w:color w:val="808080" w:themeColor="background1" w:themeShade="80"/>
              <w:sz w:val="16"/>
              <w:szCs w:val="18"/>
            </w:rPr>
          </w:pPr>
        </w:p>
      </w:tc>
    </w:tr>
    <w:tr w:rsidR="00775804" w:rsidRPr="00C67199" w14:paraId="21A2D521" w14:textId="77777777" w:rsidTr="00775804">
      <w:tc>
        <w:tcPr>
          <w:tcW w:w="6202" w:type="dxa"/>
          <w:gridSpan w:val="3"/>
        </w:tcPr>
        <w:p w14:paraId="72B72F81" w14:textId="77777777" w:rsidR="00775804" w:rsidRPr="00C67199" w:rsidRDefault="00775804" w:rsidP="00775804">
          <w:pPr>
            <w:pStyle w:val="Footer"/>
            <w:tabs>
              <w:tab w:val="clear" w:pos="4513"/>
            </w:tabs>
            <w:rPr>
              <w:rFonts w:ascii="Arial" w:hAnsi="Arial" w:cs="Arial"/>
              <w:sz w:val="16"/>
              <w:szCs w:val="18"/>
            </w:rPr>
          </w:pPr>
          <w:r>
            <w:rPr>
              <w:rFonts w:ascii="Arial" w:hAnsi="Arial" w:cs="Arial"/>
              <w:color w:val="808080" w:themeColor="background1" w:themeShade="80"/>
              <w:sz w:val="16"/>
              <w:szCs w:val="18"/>
            </w:rPr>
            <w:t xml:space="preserve">FNQROC </w:t>
          </w:r>
          <w:r w:rsidRPr="00C67199">
            <w:rPr>
              <w:rFonts w:ascii="Arial" w:hAnsi="Arial" w:cs="Arial"/>
              <w:color w:val="808080" w:themeColor="background1" w:themeShade="80"/>
              <w:sz w:val="16"/>
              <w:szCs w:val="18"/>
            </w:rPr>
            <w:t>Request for Tender (Long Form)</w:t>
          </w:r>
          <w:r w:rsidRPr="00C67199">
            <w:rPr>
              <w:rFonts w:ascii="Arial" w:hAnsi="Arial" w:cs="Arial"/>
              <w:color w:val="808080" w:themeColor="background1" w:themeShade="80"/>
              <w:sz w:val="16"/>
              <w:szCs w:val="18"/>
            </w:rPr>
            <w:tab/>
          </w:r>
        </w:p>
      </w:tc>
      <w:tc>
        <w:tcPr>
          <w:tcW w:w="2871" w:type="dxa"/>
        </w:tcPr>
        <w:p w14:paraId="78A65F4C" w14:textId="77777777" w:rsidR="00775804" w:rsidRPr="00C67199" w:rsidRDefault="00775804" w:rsidP="00775804">
          <w:pPr>
            <w:pStyle w:val="Footer"/>
            <w:jc w:val="right"/>
            <w:rPr>
              <w:rFonts w:ascii="Arial" w:hAnsi="Arial" w:cs="Arial"/>
              <w:sz w:val="16"/>
              <w:szCs w:val="18"/>
            </w:rPr>
          </w:pPr>
        </w:p>
      </w:tc>
    </w:tr>
    <w:tr w:rsidR="00775804" w:rsidRPr="00C67199" w14:paraId="240AB7DA" w14:textId="77777777" w:rsidTr="00775804">
      <w:tc>
        <w:tcPr>
          <w:tcW w:w="2828" w:type="dxa"/>
        </w:tcPr>
        <w:p w14:paraId="7ED729D4" w14:textId="77777777" w:rsidR="00775804" w:rsidRPr="00C67199" w:rsidRDefault="00775804" w:rsidP="00775804">
          <w:pPr>
            <w:pStyle w:val="Footer"/>
            <w:tabs>
              <w:tab w:val="clear" w:pos="4513"/>
            </w:tabs>
            <w:rPr>
              <w:rFonts w:ascii="Arial" w:hAnsi="Arial" w:cs="Arial"/>
              <w:color w:val="808080" w:themeColor="background1" w:themeShade="80"/>
              <w:sz w:val="16"/>
              <w:szCs w:val="18"/>
            </w:rPr>
          </w:pPr>
          <w:r w:rsidRPr="00C67199">
            <w:rPr>
              <w:rFonts w:ascii="Arial" w:hAnsi="Arial" w:cs="Arial"/>
              <w:color w:val="808080" w:themeColor="background1" w:themeShade="80"/>
              <w:sz w:val="16"/>
              <w:szCs w:val="18"/>
            </w:rPr>
            <w:t>Issue:</w:t>
          </w:r>
        </w:p>
      </w:tc>
      <w:tc>
        <w:tcPr>
          <w:tcW w:w="6245" w:type="dxa"/>
          <w:gridSpan w:val="3"/>
        </w:tcPr>
        <w:p w14:paraId="1F6C97DD" w14:textId="77777777" w:rsidR="00775804" w:rsidRPr="00C67199" w:rsidRDefault="00775804" w:rsidP="00775804">
          <w:pPr>
            <w:pStyle w:val="Footer"/>
            <w:tabs>
              <w:tab w:val="clear" w:pos="4513"/>
            </w:tabs>
            <w:rPr>
              <w:rFonts w:ascii="Arial" w:hAnsi="Arial" w:cs="Arial"/>
              <w:color w:val="808080" w:themeColor="background1" w:themeShade="80"/>
              <w:sz w:val="16"/>
              <w:szCs w:val="18"/>
            </w:rPr>
          </w:pPr>
          <w:r w:rsidRPr="00C67199">
            <w:rPr>
              <w:rFonts w:ascii="Arial" w:hAnsi="Arial" w:cs="Arial"/>
              <w:color w:val="808080" w:themeColor="background1" w:themeShade="80"/>
              <w:sz w:val="16"/>
              <w:szCs w:val="18"/>
            </w:rPr>
            <w:t>1.</w:t>
          </w:r>
          <w:r>
            <w:rPr>
              <w:rFonts w:ascii="Arial" w:hAnsi="Arial" w:cs="Arial"/>
              <w:color w:val="808080" w:themeColor="background1" w:themeShade="80"/>
              <w:sz w:val="16"/>
              <w:szCs w:val="18"/>
            </w:rPr>
            <w:t>2</w:t>
          </w:r>
        </w:p>
      </w:tc>
    </w:tr>
    <w:tr w:rsidR="00775804" w:rsidRPr="00C67199" w14:paraId="5232516B" w14:textId="77777777" w:rsidTr="00775804">
      <w:trPr>
        <w:trHeight w:val="140"/>
      </w:trPr>
      <w:tc>
        <w:tcPr>
          <w:tcW w:w="2828" w:type="dxa"/>
        </w:tcPr>
        <w:p w14:paraId="4A3BF35F" w14:textId="77777777" w:rsidR="00775804" w:rsidRPr="00C67199" w:rsidRDefault="00775804" w:rsidP="00775804">
          <w:pPr>
            <w:pStyle w:val="Footer"/>
            <w:tabs>
              <w:tab w:val="clear" w:pos="4513"/>
            </w:tabs>
            <w:rPr>
              <w:rFonts w:ascii="Arial" w:hAnsi="Arial" w:cs="Arial"/>
              <w:color w:val="808080" w:themeColor="background1" w:themeShade="80"/>
              <w:sz w:val="16"/>
              <w:szCs w:val="18"/>
            </w:rPr>
          </w:pPr>
          <w:r w:rsidRPr="00C67199">
            <w:rPr>
              <w:rFonts w:ascii="Arial" w:hAnsi="Arial" w:cs="Arial"/>
              <w:color w:val="808080" w:themeColor="background1" w:themeShade="80"/>
              <w:sz w:val="16"/>
              <w:szCs w:val="18"/>
            </w:rPr>
            <w:t>Effective Date:</w:t>
          </w:r>
        </w:p>
      </w:tc>
      <w:tc>
        <w:tcPr>
          <w:tcW w:w="3122" w:type="dxa"/>
        </w:tcPr>
        <w:p w14:paraId="0990475F" w14:textId="77777777" w:rsidR="00775804" w:rsidRPr="00C67199" w:rsidRDefault="00775804" w:rsidP="00775804">
          <w:pPr>
            <w:pStyle w:val="Footer"/>
            <w:tabs>
              <w:tab w:val="clear" w:pos="4513"/>
            </w:tabs>
            <w:rPr>
              <w:rFonts w:ascii="Arial" w:hAnsi="Arial" w:cs="Arial"/>
              <w:color w:val="808080" w:themeColor="background1" w:themeShade="80"/>
              <w:sz w:val="16"/>
              <w:szCs w:val="18"/>
            </w:rPr>
          </w:pPr>
          <w:r>
            <w:rPr>
              <w:rFonts w:ascii="Arial" w:hAnsi="Arial" w:cs="Arial"/>
              <w:color w:val="808080" w:themeColor="background1" w:themeShade="80"/>
              <w:sz w:val="16"/>
              <w:szCs w:val="18"/>
            </w:rPr>
            <w:t xml:space="preserve">June </w:t>
          </w:r>
          <w:r w:rsidRPr="00C67199">
            <w:rPr>
              <w:rFonts w:ascii="Arial" w:hAnsi="Arial" w:cs="Arial"/>
              <w:color w:val="808080" w:themeColor="background1" w:themeShade="80"/>
              <w:sz w:val="16"/>
              <w:szCs w:val="18"/>
            </w:rPr>
            <w:t>201</w:t>
          </w:r>
          <w:r>
            <w:rPr>
              <w:rFonts w:ascii="Arial" w:hAnsi="Arial" w:cs="Arial"/>
              <w:color w:val="808080" w:themeColor="background1" w:themeShade="80"/>
              <w:sz w:val="16"/>
              <w:szCs w:val="18"/>
            </w:rPr>
            <w:t>9</w:t>
          </w:r>
        </w:p>
      </w:tc>
      <w:tc>
        <w:tcPr>
          <w:tcW w:w="3123" w:type="dxa"/>
          <w:gridSpan w:val="2"/>
        </w:tcPr>
        <w:sdt>
          <w:sdtPr>
            <w:rPr>
              <w:rFonts w:ascii="Arial" w:hAnsi="Arial" w:cs="Arial"/>
            </w:rPr>
            <w:id w:val="-1705399133"/>
            <w:docPartObj>
              <w:docPartGallery w:val="Page Numbers (Bottom of Page)"/>
              <w:docPartUnique/>
            </w:docPartObj>
          </w:sdtPr>
          <w:sdtEndPr>
            <w:rPr>
              <w:rFonts w:asciiTheme="minorHAnsi" w:hAnsiTheme="minorHAnsi" w:cs="Times New Roman"/>
            </w:rPr>
          </w:sdtEndPr>
          <w:sdtContent>
            <w:p w14:paraId="78F460CB" w14:textId="66E51A47" w:rsidR="00775804" w:rsidRPr="00713C3A" w:rsidRDefault="00775804" w:rsidP="00713C3A">
              <w:pPr>
                <w:pStyle w:val="Footer"/>
                <w:jc w:val="right"/>
              </w:pPr>
              <w:r w:rsidRPr="00713C3A">
                <w:rPr>
                  <w:rFonts w:ascii="Arial" w:hAnsi="Arial" w:cs="Arial"/>
                  <w:sz w:val="16"/>
                  <w:szCs w:val="16"/>
                </w:rPr>
                <w:t xml:space="preserve">Page | </w:t>
              </w:r>
              <w:r w:rsidRPr="00713C3A">
                <w:rPr>
                  <w:rFonts w:ascii="Arial" w:hAnsi="Arial" w:cs="Arial"/>
                  <w:sz w:val="16"/>
                  <w:szCs w:val="16"/>
                </w:rPr>
                <w:fldChar w:fldCharType="begin"/>
              </w:r>
              <w:r w:rsidRPr="00713C3A">
                <w:rPr>
                  <w:rFonts w:ascii="Arial" w:hAnsi="Arial" w:cs="Arial"/>
                  <w:sz w:val="16"/>
                  <w:szCs w:val="16"/>
                </w:rPr>
                <w:instrText xml:space="preserve"> PAGE   \* MERGEFORMAT </w:instrText>
              </w:r>
              <w:r w:rsidRPr="00713C3A">
                <w:rPr>
                  <w:rFonts w:ascii="Arial" w:hAnsi="Arial" w:cs="Arial"/>
                  <w:sz w:val="16"/>
                  <w:szCs w:val="16"/>
                </w:rPr>
                <w:fldChar w:fldCharType="separate"/>
              </w:r>
              <w:r w:rsidR="004F6675">
                <w:rPr>
                  <w:rFonts w:ascii="Arial" w:hAnsi="Arial" w:cs="Arial"/>
                  <w:noProof/>
                  <w:sz w:val="16"/>
                  <w:szCs w:val="16"/>
                </w:rPr>
                <w:t>0</w:t>
              </w:r>
              <w:r w:rsidRPr="00713C3A">
                <w:rPr>
                  <w:rFonts w:ascii="Arial" w:hAnsi="Arial" w:cs="Arial"/>
                  <w:noProof/>
                  <w:sz w:val="16"/>
                  <w:szCs w:val="16"/>
                </w:rPr>
                <w:fldChar w:fldCharType="end"/>
              </w:r>
              <w:r w:rsidRPr="00713C3A">
                <w:rPr>
                  <w:rFonts w:ascii="Arial" w:hAnsi="Arial" w:cs="Arial"/>
                  <w:sz w:val="16"/>
                  <w:szCs w:val="16"/>
                </w:rPr>
                <w:t xml:space="preserve"> </w:t>
              </w:r>
            </w:p>
          </w:sdtContent>
        </w:sdt>
      </w:tc>
    </w:tr>
  </w:tbl>
  <w:p w14:paraId="0B00B089" w14:textId="77777777" w:rsidR="0061068A" w:rsidRPr="00C67199" w:rsidRDefault="0061068A" w:rsidP="00C67199">
    <w:pPr>
      <w:pStyle w:val="Footer"/>
      <w:contextualSpaci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16AB" w14:textId="77777777" w:rsidR="0061068A" w:rsidRDefault="0061068A" w:rsidP="002F1C92">
    <w:pPr>
      <w:pStyle w:val="Footer"/>
      <w:rPr>
        <w:sz w:val="16"/>
      </w:rPr>
    </w:pPr>
  </w:p>
  <w:sdt>
    <w:sdtPr>
      <w:rPr>
        <w:rFonts w:ascii="Arial" w:hAnsi="Arial" w:cs="Arial"/>
      </w:rPr>
      <w:id w:val="772057164"/>
      <w:docPartObj>
        <w:docPartGallery w:val="Page Numbers (Bottom of Page)"/>
        <w:docPartUnique/>
      </w:docPartObj>
    </w:sdtPr>
    <w:sdtEndPr>
      <w:rPr>
        <w:rFonts w:asciiTheme="minorHAnsi" w:hAnsiTheme="minorHAnsi" w:cs="Times New Roman"/>
      </w:rPr>
    </w:sdtEndPr>
    <w:sdtContent>
      <w:p w14:paraId="40E1A2BB" w14:textId="1F2E33E2" w:rsidR="0061068A" w:rsidRPr="00713C3A" w:rsidRDefault="00FC70E9" w:rsidP="00FC70E9">
        <w:pPr>
          <w:pStyle w:val="Footer"/>
          <w:jc w:val="right"/>
        </w:pPr>
        <w:r w:rsidRPr="00FD5530">
          <w:rPr>
            <w:rFonts w:ascii="Arial" w:hAnsi="Arial" w:cs="Arial"/>
            <w:sz w:val="16"/>
            <w:szCs w:val="16"/>
          </w:rPr>
          <w:t xml:space="preserve">Page | </w:t>
        </w:r>
        <w:r w:rsidRPr="00FD5530">
          <w:rPr>
            <w:rFonts w:ascii="Arial" w:hAnsi="Arial" w:cs="Arial"/>
            <w:sz w:val="16"/>
            <w:szCs w:val="16"/>
          </w:rPr>
          <w:fldChar w:fldCharType="begin"/>
        </w:r>
        <w:r w:rsidRPr="00FD5530">
          <w:rPr>
            <w:rFonts w:ascii="Arial" w:hAnsi="Arial" w:cs="Arial"/>
            <w:sz w:val="16"/>
            <w:szCs w:val="16"/>
          </w:rPr>
          <w:instrText xml:space="preserve"> PAGE   \* MERGEFORMAT </w:instrText>
        </w:r>
        <w:r w:rsidRPr="00FD5530">
          <w:rPr>
            <w:rFonts w:ascii="Arial" w:hAnsi="Arial" w:cs="Arial"/>
            <w:sz w:val="16"/>
            <w:szCs w:val="16"/>
          </w:rPr>
          <w:fldChar w:fldCharType="separate"/>
        </w:r>
        <w:r w:rsidR="00FF4153">
          <w:rPr>
            <w:rFonts w:ascii="Arial" w:hAnsi="Arial" w:cs="Arial"/>
            <w:noProof/>
            <w:sz w:val="16"/>
            <w:szCs w:val="16"/>
          </w:rPr>
          <w:t>16</w:t>
        </w:r>
        <w:r w:rsidRPr="00FD5530">
          <w:rPr>
            <w:rFonts w:ascii="Arial" w:hAnsi="Arial" w:cs="Arial"/>
            <w:noProof/>
            <w:sz w:val="16"/>
            <w:szCs w:val="16"/>
          </w:rPr>
          <w:fldChar w:fldCharType="end"/>
        </w:r>
        <w:r w:rsidRPr="00FD5530">
          <w:rPr>
            <w:rFonts w:ascii="Arial" w:hAnsi="Arial" w:cs="Arial"/>
            <w:sz w:val="16"/>
            <w:szCs w:val="16"/>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F92A" w14:textId="1B371112" w:rsidR="0061068A" w:rsidRDefault="0061068A" w:rsidP="00582DCF">
    <w:pPr>
      <w:tabs>
        <w:tab w:val="left" w:pos="1701"/>
        <w:tab w:val="right" w:pos="9043"/>
      </w:tabs>
      <w:rPr>
        <w:b/>
        <w:bCs/>
        <w:color w:val="003366"/>
        <w:sz w:val="18"/>
      </w:rPr>
    </w:pPr>
  </w:p>
  <w:p w14:paraId="5673BBAA" w14:textId="77777777" w:rsidR="0061068A" w:rsidRDefault="0061068A" w:rsidP="00582DCF">
    <w:pPr>
      <w:tabs>
        <w:tab w:val="left" w:pos="1701"/>
        <w:tab w:val="right" w:pos="9043"/>
      </w:tabs>
      <w:rPr>
        <w:rFonts w:cs="Arial"/>
        <w:b/>
        <w:color w:val="808080"/>
        <w:sz w:val="18"/>
        <w:szCs w:val="18"/>
      </w:rPr>
    </w:pPr>
    <w:r>
      <w:rPr>
        <w:b/>
        <w:bCs/>
        <w:color w:val="003366"/>
        <w:sz w:val="18"/>
      </w:rPr>
      <w:t>Townsville City Council</w:t>
    </w:r>
    <w:r>
      <w:rPr>
        <w:b/>
        <w:bCs/>
        <w:color w:val="808080"/>
        <w:sz w:val="18"/>
      </w:rPr>
      <w:t xml:space="preserve"> </w:t>
    </w:r>
    <w:r>
      <w:rPr>
        <w:b/>
        <w:bCs/>
        <w:color w:val="003366"/>
        <w:sz w:val="18"/>
      </w:rPr>
      <w:t>|</w:t>
    </w:r>
    <w:r>
      <w:rPr>
        <w:b/>
        <w:bCs/>
        <w:color w:val="808080"/>
        <w:sz w:val="18"/>
      </w:rPr>
      <w:t xml:space="preserve"> Request for Tender</w:t>
    </w:r>
    <w:r>
      <w:rPr>
        <w:b/>
        <w:bCs/>
        <w:color w:val="808080"/>
        <w:sz w:val="18"/>
      </w:rPr>
      <w:tab/>
    </w:r>
    <w:r>
      <w:rPr>
        <w:rFonts w:cs="Arial"/>
        <w:b/>
        <w:color w:val="808080"/>
        <w:sz w:val="18"/>
        <w:szCs w:val="18"/>
      </w:rPr>
      <w:t>Page (</w:t>
    </w:r>
    <w:r>
      <w:rPr>
        <w:rFonts w:cs="Arial"/>
        <w:b/>
        <w:color w:val="808080"/>
        <w:sz w:val="18"/>
        <w:szCs w:val="18"/>
      </w:rPr>
      <w:fldChar w:fldCharType="begin"/>
    </w:r>
    <w:r>
      <w:rPr>
        <w:rFonts w:cs="Arial"/>
        <w:b/>
        <w:color w:val="808080"/>
        <w:sz w:val="18"/>
        <w:szCs w:val="18"/>
      </w:rPr>
      <w:instrText xml:space="preserve"> PAGE </w:instrText>
    </w:r>
    <w:r>
      <w:rPr>
        <w:rFonts w:cs="Arial"/>
        <w:b/>
        <w:color w:val="808080"/>
        <w:sz w:val="18"/>
        <w:szCs w:val="18"/>
      </w:rPr>
      <w:fldChar w:fldCharType="separate"/>
    </w:r>
    <w:r>
      <w:rPr>
        <w:rFonts w:cs="Arial"/>
        <w:b/>
        <w:noProof/>
        <w:color w:val="808080"/>
        <w:sz w:val="18"/>
        <w:szCs w:val="18"/>
      </w:rPr>
      <w:t>21</w:t>
    </w:r>
    <w:r>
      <w:rPr>
        <w:rFonts w:cs="Arial"/>
        <w:b/>
        <w:color w:val="808080"/>
        <w:sz w:val="18"/>
        <w:szCs w:val="18"/>
      </w:rPr>
      <w:fldChar w:fldCharType="end"/>
    </w:r>
    <w:r>
      <w:rPr>
        <w:rFonts w:cs="Arial"/>
        <w:b/>
        <w:color w:val="808080"/>
        <w:sz w:val="18"/>
        <w:szCs w:val="18"/>
      </w:rPr>
      <w:t>)</w:t>
    </w:r>
  </w:p>
  <w:p w14:paraId="30F348E4" w14:textId="30D0466B" w:rsidR="0061068A" w:rsidRPr="00582DCF" w:rsidRDefault="0061068A" w:rsidP="00582DCF">
    <w:pPr>
      <w:pStyle w:val="Footer"/>
      <w:rPr>
        <w:sz w:val="16"/>
      </w:rPr>
    </w:pPr>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43476047"/>
      <w:docPartObj>
        <w:docPartGallery w:val="Page Numbers (Bottom of Page)"/>
        <w:docPartUnique/>
      </w:docPartObj>
    </w:sdtPr>
    <w:sdtEndPr>
      <w:rPr>
        <w:rFonts w:asciiTheme="minorHAnsi" w:hAnsiTheme="minorHAnsi" w:cs="Times New Roman"/>
      </w:rPr>
    </w:sdtEndPr>
    <w:sdtContent>
      <w:p w14:paraId="47F58A18" w14:textId="585B88C3" w:rsidR="0061068A" w:rsidRPr="00CC4314" w:rsidRDefault="00FC70E9" w:rsidP="00713C3A">
        <w:pPr>
          <w:pStyle w:val="Footer"/>
          <w:jc w:val="right"/>
          <w:rPr>
            <w:sz w:val="16"/>
          </w:rPr>
        </w:pPr>
        <w:r w:rsidRPr="00FD5530">
          <w:rPr>
            <w:rFonts w:ascii="Arial" w:hAnsi="Arial" w:cs="Arial"/>
            <w:sz w:val="16"/>
            <w:szCs w:val="16"/>
          </w:rPr>
          <w:t xml:space="preserve">Page | </w:t>
        </w:r>
        <w:r w:rsidRPr="00FD5530">
          <w:rPr>
            <w:rFonts w:ascii="Arial" w:hAnsi="Arial" w:cs="Arial"/>
            <w:sz w:val="16"/>
            <w:szCs w:val="16"/>
          </w:rPr>
          <w:fldChar w:fldCharType="begin"/>
        </w:r>
        <w:r w:rsidRPr="00FD5530">
          <w:rPr>
            <w:rFonts w:ascii="Arial" w:hAnsi="Arial" w:cs="Arial"/>
            <w:sz w:val="16"/>
            <w:szCs w:val="16"/>
          </w:rPr>
          <w:instrText xml:space="preserve"> PAGE   \* MERGEFORMAT </w:instrText>
        </w:r>
        <w:r w:rsidRPr="00FD5530">
          <w:rPr>
            <w:rFonts w:ascii="Arial" w:hAnsi="Arial" w:cs="Arial"/>
            <w:sz w:val="16"/>
            <w:szCs w:val="16"/>
          </w:rPr>
          <w:fldChar w:fldCharType="separate"/>
        </w:r>
        <w:r w:rsidR="004F6675">
          <w:rPr>
            <w:rFonts w:ascii="Arial" w:hAnsi="Arial" w:cs="Arial"/>
            <w:noProof/>
            <w:sz w:val="16"/>
            <w:szCs w:val="16"/>
          </w:rPr>
          <w:t>4</w:t>
        </w:r>
        <w:r w:rsidRPr="00FD5530">
          <w:rPr>
            <w:rFonts w:ascii="Arial" w:hAnsi="Arial" w:cs="Arial"/>
            <w:noProof/>
            <w:sz w:val="16"/>
            <w:szCs w:val="16"/>
          </w:rPr>
          <w:fldChar w:fldCharType="end"/>
        </w:r>
        <w:r w:rsidRPr="00FD5530">
          <w:rPr>
            <w:rFonts w:ascii="Arial" w:hAnsi="Arial" w:cs="Arial"/>
            <w:sz w:val="16"/>
            <w:szCs w:val="16"/>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B829" w14:textId="31D21693" w:rsidR="00FC70E9" w:rsidRPr="00713C3A" w:rsidRDefault="00FC70E9" w:rsidP="00FC70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A1A6" w14:textId="77777777" w:rsidR="006D3F40" w:rsidRDefault="006D3F40" w:rsidP="007E763A">
      <w:pPr>
        <w:pStyle w:val="Footer"/>
        <w:pBdr>
          <w:top w:val="single" w:sz="4" w:space="1" w:color="auto"/>
        </w:pBdr>
        <w:tabs>
          <w:tab w:val="left" w:pos="0"/>
          <w:tab w:val="right" w:pos="9072"/>
        </w:tabs>
        <w:ind w:right="360"/>
        <w:jc w:val="center"/>
        <w:rPr>
          <w:b/>
          <w:bCs/>
          <w:color w:val="003366"/>
          <w:sz w:val="18"/>
        </w:rPr>
      </w:pPr>
    </w:p>
    <w:p w14:paraId="17DC38DF" w14:textId="77777777" w:rsidR="006D3F40" w:rsidRPr="00F84FE5" w:rsidRDefault="006D3F40" w:rsidP="007E763A">
      <w:pPr>
        <w:pStyle w:val="Footer"/>
        <w:tabs>
          <w:tab w:val="left" w:pos="0"/>
          <w:tab w:val="right" w:pos="9072"/>
        </w:tabs>
        <w:ind w:right="360"/>
        <w:rPr>
          <w:rFonts w:cs="Arial"/>
          <w:bCs/>
          <w:color w:val="808080"/>
          <w:sz w:val="18"/>
        </w:rPr>
      </w:pPr>
      <w:proofErr w:type="spellStart"/>
      <w:r w:rsidRPr="00A3318C">
        <w:rPr>
          <w:b/>
          <w:bCs/>
          <w:color w:val="003366"/>
          <w:sz w:val="18"/>
        </w:rPr>
        <w:t>MacDonnells</w:t>
      </w:r>
      <w:proofErr w:type="spellEnd"/>
      <w:r w:rsidRPr="00A3318C">
        <w:rPr>
          <w:b/>
          <w:bCs/>
          <w:color w:val="003366"/>
          <w:sz w:val="18"/>
        </w:rPr>
        <w:t xml:space="preserve"> Law |</w:t>
      </w:r>
      <w:r w:rsidRPr="00F84FE5">
        <w:rPr>
          <w:rFonts w:cs="Arial"/>
          <w:bCs/>
          <w:color w:val="808080"/>
          <w:sz w:val="18"/>
        </w:rPr>
        <w:t xml:space="preserve"> Request for Tender</w:t>
      </w:r>
    </w:p>
    <w:p w14:paraId="767E7523" w14:textId="77777777" w:rsidR="006D3F40" w:rsidRPr="00CD45D5" w:rsidRDefault="006D3F40" w:rsidP="007E763A">
      <w:pPr>
        <w:pStyle w:val="Footer"/>
        <w:ind w:right="80"/>
        <w:rPr>
          <w:sz w:val="16"/>
        </w:rPr>
      </w:pPr>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6C60AD68" w14:textId="77777777" w:rsidR="006D3F40" w:rsidRDefault="006D3F40">
      <w:pPr>
        <w:pStyle w:val="Footer"/>
      </w:pPr>
    </w:p>
    <w:p w14:paraId="53E96BFC" w14:textId="77777777" w:rsidR="006D3F40" w:rsidRDefault="006D3F40"/>
    <w:p w14:paraId="3CE09078" w14:textId="77777777" w:rsidR="006D3F40" w:rsidRDefault="006D3F40" w:rsidP="007222D8">
      <w:pPr>
        <w:pStyle w:val="Footer"/>
        <w:pBdr>
          <w:top w:val="single" w:sz="4" w:space="1" w:color="auto"/>
        </w:pBdr>
        <w:tabs>
          <w:tab w:val="clear" w:pos="4513"/>
          <w:tab w:val="left" w:pos="1701"/>
          <w:tab w:val="right" w:pos="9072"/>
        </w:tabs>
        <w:rPr>
          <w:b/>
          <w:bCs/>
          <w:color w:val="003366"/>
          <w:sz w:val="18"/>
        </w:rPr>
      </w:pPr>
    </w:p>
    <w:p w14:paraId="0E1310FB" w14:textId="77777777" w:rsidR="006D3F40" w:rsidRPr="00C75F4D" w:rsidRDefault="006D3F40" w:rsidP="007222D8">
      <w:pPr>
        <w:pStyle w:val="Footer"/>
        <w:tabs>
          <w:tab w:val="clear" w:pos="4513"/>
          <w:tab w:val="left" w:pos="1701"/>
          <w:tab w:val="right" w:pos="9072"/>
        </w:tabs>
        <w:rPr>
          <w:rStyle w:val="PageNumber"/>
          <w:rFonts w:cs="Arial"/>
          <w:color w:val="808080"/>
          <w:sz w:val="18"/>
          <w:szCs w:val="18"/>
        </w:rPr>
      </w:pPr>
      <w:r>
        <w:rPr>
          <w:b/>
          <w:bCs/>
          <w:color w:val="003366"/>
          <w:sz w:val="18"/>
        </w:rPr>
        <w:t>[INSERT COUNCIL NAME]</w:t>
      </w:r>
      <w:r>
        <w:rPr>
          <w:b/>
          <w:bCs/>
          <w:color w:val="808080"/>
          <w:sz w:val="18"/>
        </w:rPr>
        <w:t xml:space="preserve"> </w:t>
      </w:r>
      <w:r>
        <w:rPr>
          <w:b/>
          <w:bCs/>
          <w:color w:val="003366"/>
          <w:sz w:val="18"/>
        </w:rPr>
        <w:t>|</w:t>
      </w:r>
      <w:r>
        <w:rPr>
          <w:b/>
          <w:bCs/>
          <w:color w:val="808080"/>
          <w:sz w:val="18"/>
        </w:rPr>
        <w:t xml:space="preserve"> Request for Tender</w:t>
      </w:r>
      <w:r>
        <w:rPr>
          <w:b/>
          <w:bCs/>
          <w:color w:val="808080"/>
          <w:sz w:val="18"/>
        </w:rPr>
        <w:tab/>
      </w:r>
      <w:r>
        <w:rPr>
          <w:rFonts w:cs="Arial"/>
          <w:b/>
          <w:color w:val="808080"/>
          <w:sz w:val="18"/>
          <w:szCs w:val="18"/>
        </w:rPr>
        <w:t xml:space="preserve">Page </w:t>
      </w:r>
      <w:r>
        <w:rPr>
          <w:rFonts w:cs="Arial"/>
          <w:b/>
          <w:color w:val="808080"/>
          <w:sz w:val="18"/>
          <w:szCs w:val="18"/>
        </w:rPr>
        <w:fldChar w:fldCharType="begin"/>
      </w:r>
      <w:r>
        <w:rPr>
          <w:rFonts w:cs="Arial"/>
          <w:b/>
          <w:color w:val="808080"/>
          <w:sz w:val="18"/>
          <w:szCs w:val="18"/>
        </w:rPr>
        <w:instrText xml:space="preserve"> PAGE </w:instrText>
      </w:r>
      <w:r>
        <w:rPr>
          <w:rFonts w:cs="Arial"/>
          <w:b/>
          <w:color w:val="808080"/>
          <w:sz w:val="18"/>
          <w:szCs w:val="18"/>
        </w:rPr>
        <w:fldChar w:fldCharType="separate"/>
      </w:r>
      <w:r>
        <w:rPr>
          <w:rFonts w:cs="Arial"/>
          <w:b/>
          <w:noProof/>
          <w:color w:val="808080"/>
          <w:sz w:val="18"/>
          <w:szCs w:val="18"/>
        </w:rPr>
        <w:t>21</w:t>
      </w:r>
      <w:r>
        <w:rPr>
          <w:rFonts w:cs="Arial"/>
          <w:b/>
          <w:color w:val="808080"/>
          <w:sz w:val="18"/>
          <w:szCs w:val="18"/>
        </w:rPr>
        <w:fldChar w:fldCharType="end"/>
      </w:r>
    </w:p>
    <w:p w14:paraId="0C7F284E" w14:textId="77777777" w:rsidR="006D3F40" w:rsidRPr="007222D8" w:rsidRDefault="006D3F40" w:rsidP="007222D8">
      <w:pPr>
        <w:pStyle w:val="Footer"/>
      </w:pPr>
      <w:r>
        <w:rPr>
          <w:sz w:val="16"/>
        </w:rPr>
        <w:fldChar w:fldCharType="begin"/>
      </w:r>
      <w:r>
        <w:rPr>
          <w:sz w:val="16"/>
        </w:rPr>
        <w:instrText xml:space="preserve"> DOCPROPERTY  WAuthorCode  \* MERGEFORMAT </w:instrText>
      </w:r>
      <w:r>
        <w:rPr>
          <w:sz w:val="16"/>
        </w:rPr>
        <w:fldChar w:fldCharType="separate"/>
      </w:r>
      <w:r>
        <w:rPr>
          <w:sz w:val="16"/>
        </w:rPr>
        <w:t>SBA</w:t>
      </w:r>
      <w:r>
        <w:rPr>
          <w:sz w:val="16"/>
        </w:rPr>
        <w:fldChar w:fldCharType="end"/>
      </w:r>
      <w:r>
        <w:rPr>
          <w:sz w:val="16"/>
        </w:rPr>
        <w:t>_</w:t>
      </w:r>
      <w:r>
        <w:rPr>
          <w:sz w:val="16"/>
        </w:rPr>
        <w:fldChar w:fldCharType="begin"/>
      </w:r>
      <w:r>
        <w:rPr>
          <w:sz w:val="16"/>
        </w:rPr>
        <w:instrText xml:space="preserve"> DOCPROPERTY  WMatterCode  \* MERGEFORMAT </w:instrText>
      </w:r>
      <w:r>
        <w:rPr>
          <w:sz w:val="16"/>
        </w:rPr>
        <w:fldChar w:fldCharType="separate"/>
      </w:r>
      <w:r>
        <w:rPr>
          <w:sz w:val="16"/>
        </w:rPr>
        <w:t>172043</w:t>
      </w:r>
      <w:r>
        <w:rPr>
          <w:sz w:val="16"/>
        </w:rPr>
        <w:fldChar w:fldCharType="end"/>
      </w:r>
      <w:r>
        <w:rPr>
          <w:sz w:val="16"/>
        </w:rPr>
        <w:t>_</w:t>
      </w:r>
      <w:r>
        <w:rPr>
          <w:sz w:val="16"/>
        </w:rPr>
        <w:fldChar w:fldCharType="begin"/>
      </w:r>
      <w:r>
        <w:rPr>
          <w:sz w:val="16"/>
        </w:rPr>
        <w:instrText xml:space="preserve"> DOCPROPERTY  SD_DocName  \* MERGEFORMAT </w:instrText>
      </w:r>
      <w:r>
        <w:rPr>
          <w:sz w:val="16"/>
        </w:rPr>
        <w:fldChar w:fldCharType="separate"/>
      </w:r>
      <w:r>
        <w:rPr>
          <w:sz w:val="16"/>
        </w:rPr>
        <w:t>4192246</w:t>
      </w:r>
      <w:r>
        <w:rPr>
          <w:sz w:val="16"/>
        </w:rPr>
        <w:fldChar w:fldCharType="end"/>
      </w:r>
      <w:r>
        <w:rPr>
          <w:sz w:val="16"/>
        </w:rPr>
        <w:t> </w:t>
      </w:r>
    </w:p>
    <w:p w14:paraId="0539F7E1" w14:textId="77777777" w:rsidR="006D3F40" w:rsidRDefault="006D3F40">
      <w:pPr>
        <w:pStyle w:val="Footer"/>
      </w:pPr>
    </w:p>
    <w:p w14:paraId="1BE7276A" w14:textId="77777777" w:rsidR="006D3F40" w:rsidRDefault="006D3F40"/>
    <w:p w14:paraId="0DDFDB96" w14:textId="77777777" w:rsidR="006D3F40" w:rsidRDefault="006D3F40">
      <w:pPr>
        <w:rPr>
          <w:lang w:val="en-US"/>
        </w:rPr>
      </w:pPr>
    </w:p>
    <w:p w14:paraId="5FF7C74E" w14:textId="77777777" w:rsidR="006D3F40" w:rsidRDefault="006D3F40">
      <w:pPr>
        <w:pBdr>
          <w:top w:val="single" w:sz="8" w:space="1" w:color="auto"/>
        </w:pBdr>
        <w:jc w:val="right"/>
        <w:rPr>
          <w:rFonts w:cs="Arial"/>
          <w:sz w:val="18"/>
          <w:lang w:val="en-US"/>
        </w:rPr>
      </w:pPr>
    </w:p>
    <w:p w14:paraId="3FA5F5EB" w14:textId="77777777" w:rsidR="006D3F40" w:rsidRDefault="006D3F40">
      <w:pPr>
        <w:pBdr>
          <w:top w:val="single" w:sz="8" w:space="1" w:color="auto"/>
        </w:pBdr>
        <w:jc w:val="right"/>
        <w:rPr>
          <w:sz w:val="18"/>
        </w:rPr>
      </w:pPr>
      <w:r>
        <w:rPr>
          <w:rFonts w:cs="Arial"/>
          <w:sz w:val="18"/>
          <w:lang w:val="en-US"/>
        </w:rPr>
        <w:t xml:space="preserve">Page </w:t>
      </w:r>
      <w:r>
        <w:rPr>
          <w:sz w:val="18"/>
        </w:rPr>
        <w:fldChar w:fldCharType="begin"/>
      </w:r>
      <w:r>
        <w:rPr>
          <w:sz w:val="18"/>
        </w:rPr>
        <w:instrText xml:space="preserve"> PAGE </w:instrText>
      </w:r>
      <w:r>
        <w:rPr>
          <w:sz w:val="18"/>
        </w:rPr>
        <w:fldChar w:fldCharType="separate"/>
      </w:r>
      <w:r>
        <w:rPr>
          <w:noProof/>
          <w:sz w:val="18"/>
        </w:rPr>
        <w:t>21</w:t>
      </w:r>
      <w:r>
        <w:rPr>
          <w:sz w:val="18"/>
        </w:rPr>
        <w:fldChar w:fldCharType="end"/>
      </w:r>
    </w:p>
    <w:p w14:paraId="5CD81881" w14:textId="77777777" w:rsidR="006D3F40" w:rsidRDefault="006D3F40">
      <w:pPr>
        <w:rPr>
          <w:b/>
          <w:bCs/>
          <w:color w:val="808080"/>
          <w:sz w:val="18"/>
        </w:rPr>
      </w:pPr>
      <w:proofErr w:type="spellStart"/>
      <w:r>
        <w:rPr>
          <w:b/>
          <w:bCs/>
          <w:color w:val="003366"/>
          <w:sz w:val="18"/>
        </w:rPr>
        <w:t>MacDonnells</w:t>
      </w:r>
      <w:proofErr w:type="spellEnd"/>
      <w:r>
        <w:rPr>
          <w:b/>
          <w:bCs/>
          <w:color w:val="003366"/>
          <w:sz w:val="18"/>
        </w:rPr>
        <w:t xml:space="preserve"> Law |</w:t>
      </w:r>
      <w:r>
        <w:rPr>
          <w:b/>
          <w:bCs/>
          <w:color w:val="808080"/>
          <w:sz w:val="18"/>
        </w:rPr>
        <w:t xml:space="preserve"> |##</w:t>
      </w:r>
      <w:r>
        <w:rPr>
          <w:rFonts w:cs="Arial"/>
          <w:b/>
          <w:bCs/>
          <w:caps/>
          <w:color w:val="808080"/>
          <w:sz w:val="18"/>
          <w:shd w:val="clear" w:color="000000" w:fill="00FFFF"/>
        </w:rPr>
        <w:t xml:space="preserve"> NAME OF DOCUMENT (F</w:t>
      </w:r>
      <w:proofErr w:type="gramStart"/>
      <w:r>
        <w:rPr>
          <w:rFonts w:cs="Arial"/>
          <w:b/>
          <w:bCs/>
          <w:caps/>
          <w:color w:val="808080"/>
          <w:sz w:val="18"/>
          <w:shd w:val="clear" w:color="000000" w:fill="00FFFF"/>
        </w:rPr>
        <w:t>12)</w:t>
      </w:r>
      <w:r>
        <w:rPr>
          <w:b/>
          <w:bCs/>
          <w:color w:val="808080"/>
          <w:sz w:val="18"/>
        </w:rPr>
        <w:t>#</w:t>
      </w:r>
      <w:proofErr w:type="gramEnd"/>
      <w:r>
        <w:rPr>
          <w:b/>
          <w:bCs/>
          <w:color w:val="808080"/>
          <w:sz w:val="18"/>
        </w:rPr>
        <w:t>#|</w:t>
      </w:r>
    </w:p>
    <w:p w14:paraId="6930E86C" w14:textId="77777777" w:rsidR="006D3F40" w:rsidRDefault="006D3F40">
      <w:pPr>
        <w:rPr>
          <w:lang w:val="en-US"/>
        </w:rPr>
      </w:pPr>
    </w:p>
    <w:p w14:paraId="14517617" w14:textId="77777777" w:rsidR="006D3F40" w:rsidRDefault="006D3F40">
      <w:pPr>
        <w:pStyle w:val="Footer"/>
      </w:pPr>
    </w:p>
    <w:p w14:paraId="142C17B1" w14:textId="77777777" w:rsidR="006D3F40" w:rsidRDefault="006D3F40"/>
    <w:p w14:paraId="7A9591C7" w14:textId="77777777" w:rsidR="006D3F40" w:rsidRDefault="006D3F40">
      <w:r>
        <w:separator/>
      </w:r>
    </w:p>
  </w:footnote>
  <w:footnote w:type="continuationSeparator" w:id="0">
    <w:p w14:paraId="2C95BCA5" w14:textId="77777777" w:rsidR="006D3F40" w:rsidRDefault="006D3F40">
      <w:r>
        <w:continuationSeparator/>
      </w:r>
    </w:p>
  </w:footnote>
  <w:footnote w:type="continuationNotice" w:id="1">
    <w:p w14:paraId="5B1A032F" w14:textId="77777777" w:rsidR="006D3F40" w:rsidRDefault="006D3F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5760" w14:textId="782EA60C" w:rsidR="0061068A" w:rsidRDefault="0061068A" w:rsidP="007D18EA">
    <w:pPr>
      <w:pStyle w:val="MLHeadingDeed"/>
    </w:pPr>
    <w:r w:rsidRPr="00926BCF">
      <w:rPr>
        <w:rFonts w:ascii="Arial" w:hAnsi="Arial"/>
        <w:b w:val="0"/>
        <w:color w:val="auto"/>
        <w:sz w:val="24"/>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5EA7" w14:textId="77777777" w:rsidR="0061068A" w:rsidRPr="00C67199" w:rsidRDefault="0061068A" w:rsidP="00C67199">
    <w:pPr>
      <w:pStyle w:val="MLHeadingDeed"/>
      <w:rPr>
        <w:rFonts w:ascii="Arial" w:hAnsi="Arial" w:cs="Arial"/>
        <w:b w:val="0"/>
        <w:color w:val="auto"/>
        <w:sz w:val="24"/>
        <w:szCs w:val="22"/>
      </w:rPr>
    </w:pPr>
    <w:r w:rsidRPr="00C67199">
      <w:rPr>
        <w:rFonts w:ascii="Arial" w:hAnsi="Arial" w:cs="Arial"/>
        <w:b w:val="0"/>
        <w:color w:val="auto"/>
        <w:sz w:val="24"/>
        <w:szCs w:val="22"/>
      </w:rPr>
      <w:t>Part 3 – Conditions of Tendering</w:t>
    </w:r>
  </w:p>
  <w:p w14:paraId="62D71D35" w14:textId="77777777" w:rsidR="0061068A" w:rsidRPr="007A6291" w:rsidRDefault="0061068A" w:rsidP="007A629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B78F" w14:textId="77777777" w:rsidR="0061068A" w:rsidRDefault="0061068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35C8" w14:textId="77777777" w:rsidR="0061068A" w:rsidRDefault="0061068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9FC7" w14:textId="77777777" w:rsidR="0061068A" w:rsidRDefault="0061068A" w:rsidP="00C67199">
    <w:pPr>
      <w:pStyle w:val="MLHeadingDeed"/>
    </w:pPr>
    <w:r w:rsidRPr="00C67199">
      <w:rPr>
        <w:rFonts w:ascii="Arial" w:hAnsi="Arial" w:cs="Arial"/>
        <w:b w:val="0"/>
        <w:color w:val="auto"/>
        <w:sz w:val="24"/>
        <w:szCs w:val="22"/>
      </w:rPr>
      <w:t>Part 3 – Conditions of Tendering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72E0" w14:textId="77777777" w:rsidR="0061068A" w:rsidRDefault="0061068A" w:rsidP="00C67199">
    <w:pPr>
      <w:pStyle w:val="MLHeadingDeed"/>
    </w:pPr>
    <w:r w:rsidRPr="00C67199">
      <w:rPr>
        <w:rFonts w:ascii="Arial" w:hAnsi="Arial" w:cs="Arial"/>
        <w:b w:val="0"/>
        <w:color w:val="auto"/>
        <w:sz w:val="24"/>
        <w:szCs w:val="22"/>
      </w:rPr>
      <w:t>Part 3 – Conditions of Tendering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A877" w14:textId="77777777" w:rsidR="0061068A" w:rsidRDefault="0061068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A4F9" w14:textId="77777777" w:rsidR="0061068A" w:rsidRPr="0061566E" w:rsidRDefault="0061068A" w:rsidP="00851163">
    <w:pPr>
      <w:pStyle w:val="HeadingScheduleName"/>
      <w:spacing w:after="0"/>
      <w:rPr>
        <w:rFonts w:asciiTheme="minorHAnsi" w:hAnsiTheme="minorHAnsi"/>
        <w:b/>
        <w:color w:val="009600"/>
        <w:sz w:val="18"/>
      </w:rPr>
    </w:pPr>
  </w:p>
  <w:p w14:paraId="03D2CC16" w14:textId="77777777" w:rsidR="0061068A" w:rsidRPr="007A6291" w:rsidRDefault="0061068A" w:rsidP="007A629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2E6E" w14:textId="77777777" w:rsidR="0061068A" w:rsidRDefault="0061068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0AA3" w14:textId="77777777" w:rsidR="0061068A" w:rsidRPr="0061566E" w:rsidRDefault="0061068A" w:rsidP="00C67199">
    <w:pPr>
      <w:pStyle w:val="MLHeadingDeed"/>
      <w:rPr>
        <w:b w:val="0"/>
        <w:color w:val="009600"/>
        <w:sz w:val="18"/>
      </w:rPr>
    </w:pPr>
    <w:r w:rsidRPr="00C67199">
      <w:rPr>
        <w:rFonts w:ascii="Arial" w:hAnsi="Arial" w:cs="Arial"/>
        <w:b w:val="0"/>
        <w:color w:val="auto"/>
        <w:sz w:val="24"/>
        <w:szCs w:val="22"/>
      </w:rPr>
      <w:t>Part 4 – Contract</w:t>
    </w:r>
  </w:p>
  <w:p w14:paraId="585E0826" w14:textId="77777777" w:rsidR="0061068A" w:rsidRPr="007A6291" w:rsidRDefault="0061068A" w:rsidP="007A629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877D" w14:textId="77777777" w:rsidR="0061068A" w:rsidRPr="007A6291" w:rsidRDefault="0061068A" w:rsidP="00C67199">
    <w:pPr>
      <w:pStyle w:val="MLHeadingDeed"/>
    </w:pPr>
    <w:r w:rsidRPr="00C67199">
      <w:rPr>
        <w:rFonts w:ascii="Arial" w:hAnsi="Arial" w:cs="Arial"/>
        <w:b w:val="0"/>
        <w:color w:val="auto"/>
        <w:sz w:val="24"/>
        <w:szCs w:val="22"/>
        <w:highlight w:val="yellow"/>
      </w:rPr>
      <w:t>[REMOVE THIS PAGE AND INSERT CONTRACT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36BE" w14:textId="77777777" w:rsidR="0061068A" w:rsidRPr="00C67199" w:rsidRDefault="0061068A" w:rsidP="00581E5F">
    <w:pPr>
      <w:pStyle w:val="MLHeadingDeed"/>
      <w:rPr>
        <w:rFonts w:ascii="Arial" w:hAnsi="Arial" w:cs="Arial"/>
        <w:b w:val="0"/>
        <w:color w:val="auto"/>
        <w:sz w:val="24"/>
        <w:szCs w:val="22"/>
      </w:rPr>
    </w:pPr>
    <w:r w:rsidRPr="00C67199">
      <w:rPr>
        <w:rFonts w:ascii="Arial" w:hAnsi="Arial" w:cs="Arial"/>
        <w:b w:val="0"/>
        <w:color w:val="auto"/>
        <w:sz w:val="24"/>
        <w:szCs w:val="22"/>
      </w:rPr>
      <w:t>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5756" w14:textId="1C0B37C8" w:rsidR="0061068A" w:rsidRPr="007A6291" w:rsidRDefault="0061068A" w:rsidP="00C67199">
    <w:pPr>
      <w:pStyle w:val="MLHeadingDeed"/>
    </w:pPr>
    <w:r w:rsidRPr="00C67199">
      <w:rPr>
        <w:rFonts w:ascii="Arial" w:hAnsi="Arial" w:cs="Arial"/>
        <w:b w:val="0"/>
        <w:color w:val="auto"/>
        <w:sz w:val="24"/>
        <w:szCs w:val="22"/>
      </w:rPr>
      <w:t xml:space="preserve">Part 5 – </w:t>
    </w:r>
    <w:r w:rsidRPr="008478B5">
      <w:rPr>
        <w:rFonts w:ascii="Arial" w:hAnsi="Arial" w:cs="Arial"/>
        <w:b w:val="0"/>
        <w:color w:val="auto"/>
        <w:sz w:val="24"/>
        <w:szCs w:val="22"/>
      </w:rPr>
      <w:t>Scope</w:t>
    </w:r>
    <w:r w:rsidRPr="00C67199">
      <w:rPr>
        <w:rFonts w:ascii="Arial" w:hAnsi="Arial" w:cs="Arial"/>
        <w:b w:val="0"/>
        <w:color w:val="auto"/>
        <w:sz w:val="24"/>
        <w:szCs w:val="2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149A" w14:textId="25248DC8" w:rsidR="0061068A" w:rsidRPr="007A6291" w:rsidRDefault="0061068A" w:rsidP="00C67199">
    <w:pPr>
      <w:pStyle w:val="MLHeadingDeed"/>
    </w:pPr>
    <w:r w:rsidRPr="00C67199">
      <w:rPr>
        <w:rFonts w:ascii="Arial" w:hAnsi="Arial" w:cs="Arial"/>
        <w:b w:val="0"/>
        <w:color w:val="auto"/>
        <w:sz w:val="24"/>
        <w:szCs w:val="22"/>
        <w:highlight w:val="yellow"/>
      </w:rPr>
      <w:t>[REMOVE THIS PAGE AND IN</w:t>
    </w:r>
    <w:r w:rsidRPr="00EC4252">
      <w:rPr>
        <w:rFonts w:ascii="Arial" w:hAnsi="Arial" w:cs="Arial"/>
        <w:b w:val="0"/>
        <w:color w:val="auto"/>
        <w:sz w:val="24"/>
        <w:szCs w:val="22"/>
        <w:highlight w:val="yellow"/>
      </w:rPr>
      <w:t xml:space="preserve">SERT </w:t>
    </w:r>
    <w:r w:rsidRPr="00CB21DA">
      <w:rPr>
        <w:rFonts w:ascii="Arial" w:hAnsi="Arial" w:cs="Arial"/>
        <w:b w:val="0"/>
        <w:color w:val="auto"/>
        <w:sz w:val="24"/>
        <w:szCs w:val="22"/>
        <w:highlight w:val="yellow"/>
      </w:rPr>
      <w:t>SCOPE</w:t>
    </w:r>
    <w:r w:rsidRPr="00EC4252">
      <w:rPr>
        <w:rFonts w:ascii="Arial" w:hAnsi="Arial" w:cs="Arial"/>
        <w:b w:val="0"/>
        <w:color w:val="auto"/>
        <w:sz w:val="24"/>
        <w:szCs w:val="22"/>
        <w:highlight w:val="yellow"/>
      </w:rPr>
      <w:t xml:space="preserve"> HERE]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6390" w14:textId="77777777" w:rsidR="0061068A" w:rsidRPr="007A6291" w:rsidRDefault="0061068A" w:rsidP="00C67199">
    <w:pPr>
      <w:pStyle w:val="MLHeadingDeed"/>
    </w:pPr>
    <w:r w:rsidRPr="00C67199">
      <w:rPr>
        <w:rFonts w:ascii="Arial" w:hAnsi="Arial" w:cs="Arial"/>
        <w:b w:val="0"/>
        <w:color w:val="auto"/>
        <w:sz w:val="24"/>
        <w:szCs w:val="22"/>
      </w:rPr>
      <w:t>Part 6 – Response Schedules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8590" w14:textId="77777777" w:rsidR="0061068A" w:rsidRPr="007A6291" w:rsidRDefault="0061068A" w:rsidP="00C67199">
    <w:pPr>
      <w:pStyle w:val="MLHeadingDeed"/>
    </w:pPr>
    <w:r w:rsidRPr="00C67199">
      <w:rPr>
        <w:rFonts w:ascii="Arial" w:hAnsi="Arial" w:cs="Arial"/>
        <w:b w:val="0"/>
        <w:color w:val="auto"/>
        <w:sz w:val="24"/>
        <w:szCs w:val="22"/>
        <w:highlight w:val="yellow"/>
      </w:rPr>
      <w:t>[REMOVE THIS PAGE AND INSERT RESPONSE SCHEDULES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14CB" w14:textId="77777777" w:rsidR="0061068A" w:rsidRDefault="006106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131E" w14:textId="77777777" w:rsidR="0061068A" w:rsidRPr="00C67199" w:rsidRDefault="0061068A" w:rsidP="00995C7E">
    <w:pPr>
      <w:pStyle w:val="MLHeadingDeed"/>
      <w:tabs>
        <w:tab w:val="center" w:pos="4536"/>
        <w:tab w:val="left" w:pos="4946"/>
      </w:tabs>
      <w:rPr>
        <w:rFonts w:ascii="Arial" w:hAnsi="Arial" w:cs="Arial"/>
        <w:b w:val="0"/>
        <w:color w:val="auto"/>
        <w:sz w:val="24"/>
        <w:szCs w:val="22"/>
      </w:rPr>
    </w:pPr>
    <w:bookmarkStart w:id="4" w:name="_Toc332637435"/>
    <w:bookmarkStart w:id="5" w:name="_Toc353342122"/>
    <w:r w:rsidRPr="00C67199">
      <w:rPr>
        <w:rFonts w:ascii="Arial" w:hAnsi="Arial" w:cs="Arial"/>
        <w:b w:val="0"/>
        <w:color w:val="auto"/>
        <w:sz w:val="24"/>
        <w:szCs w:val="22"/>
      </w:rPr>
      <w:t xml:space="preserve">Part 1 – </w:t>
    </w:r>
    <w:bookmarkEnd w:id="4"/>
    <w:bookmarkEnd w:id="5"/>
    <w:r w:rsidRPr="00C67199">
      <w:rPr>
        <w:rFonts w:ascii="Arial" w:hAnsi="Arial" w:cs="Arial"/>
        <w:b w:val="0"/>
        <w:color w:val="auto"/>
        <w:sz w:val="24"/>
        <w:szCs w:val="22"/>
      </w:rPr>
      <w:t>Preamble</w:t>
    </w:r>
    <w:r>
      <w:rPr>
        <w:rFonts w:ascii="Arial" w:hAnsi="Arial" w:cs="Arial"/>
        <w:b w:val="0"/>
        <w:color w:val="auto"/>
        <w:sz w:val="24"/>
        <w:szCs w:val="22"/>
      </w:rPr>
      <w:tab/>
    </w:r>
    <w:r>
      <w:rPr>
        <w:rFonts w:ascii="Arial" w:hAnsi="Arial" w:cs="Arial"/>
        <w:b w:val="0"/>
        <w:color w:val="auto"/>
        <w:sz w:val="24"/>
        <w:szCs w:val="22"/>
      </w:rPr>
      <w:tab/>
    </w:r>
  </w:p>
  <w:p w14:paraId="4CEA5D69" w14:textId="77777777" w:rsidR="0061068A" w:rsidRPr="0061566E" w:rsidRDefault="0061068A" w:rsidP="00851163">
    <w:pPr>
      <w:pStyle w:val="HeadingScheduleName"/>
      <w:spacing w:after="0"/>
      <w:rPr>
        <w:rFonts w:asciiTheme="minorHAnsi" w:hAnsiTheme="minorHAnsi"/>
        <w:b/>
        <w:color w:val="009600"/>
        <w:sz w:val="18"/>
      </w:rPr>
    </w:pPr>
  </w:p>
  <w:p w14:paraId="560E5431" w14:textId="77777777" w:rsidR="0061068A" w:rsidRPr="007A6291" w:rsidRDefault="0061068A" w:rsidP="007A62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9C7A" w14:textId="77777777" w:rsidR="0061068A" w:rsidRDefault="0061068A" w:rsidP="007E76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8AD2" w14:textId="77777777" w:rsidR="0061068A" w:rsidRDefault="006106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D409" w14:textId="4997859D" w:rsidR="0061068A" w:rsidRPr="007A6291" w:rsidRDefault="0061068A" w:rsidP="00591F3C">
    <w:pPr>
      <w:pStyle w:val="MLHeadingDeed"/>
    </w:pPr>
    <w:r w:rsidRPr="00C67199">
      <w:rPr>
        <w:rFonts w:ascii="Arial" w:hAnsi="Arial" w:cs="Arial"/>
        <w:b w:val="0"/>
        <w:color w:val="auto"/>
        <w:sz w:val="24"/>
        <w:szCs w:val="22"/>
      </w:rPr>
      <w:t>Part 2 – Tender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2952" w14:textId="77777777" w:rsidR="0061068A" w:rsidRDefault="006106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CEB8" w14:textId="77777777" w:rsidR="0061068A" w:rsidRDefault="00610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9224F3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3498FAEC"/>
    <w:lvl w:ilvl="0">
      <w:numFmt w:val="bullet"/>
      <w:pStyle w:val="ListBullet"/>
      <w:lvlText w:val="*"/>
      <w:lvlJc w:val="left"/>
    </w:lvl>
  </w:abstractNum>
  <w:abstractNum w:abstractNumId="2" w15:restartNumberingAfterBreak="0">
    <w:nsid w:val="00000002"/>
    <w:multiLevelType w:val="multilevel"/>
    <w:tmpl w:val="00000000"/>
    <w:lvl w:ilvl="0">
      <w:start w:val="1"/>
      <w:numFmt w:val="decimal"/>
      <w:pStyle w:val="Level1"/>
      <w:lvlText w:val="%1"/>
      <w:lvlJc w:val="left"/>
    </w:lvl>
    <w:lvl w:ilvl="1">
      <w:start w:val="1"/>
      <w:numFmt w:val="decimal"/>
      <w:pStyle w:val="Level2"/>
      <w:lvlText w:val="%1%2"/>
      <w:lvlJc w:val="left"/>
      <w:pPr>
        <w:tabs>
          <w:tab w:val="num" w:pos="559"/>
        </w:tabs>
        <w:ind w:left="559" w:hanging="559"/>
      </w:pPr>
      <w:rPr>
        <w:rFonts w:ascii="Arial" w:hAnsi="Arial" w:cs="Arial"/>
        <w:sz w:val="20"/>
        <w:szCs w:val="20"/>
      </w:rPr>
    </w:lvl>
    <w:lvl w:ilvl="2">
      <w:start w:val="1"/>
      <w:numFmt w:val="decimal"/>
      <w:pStyle w:val="Level3"/>
      <w:lvlText w:val="%2.%3"/>
      <w:lvlJc w:val="left"/>
      <w:pPr>
        <w:tabs>
          <w:tab w:val="num" w:pos="559"/>
        </w:tabs>
        <w:ind w:left="559" w:hanging="559"/>
      </w:pPr>
    </w:lvl>
    <w:lvl w:ilvl="3">
      <w:start w:val="1"/>
      <w:numFmt w:val="decimal"/>
      <w:lvlText w:val="%4"/>
      <w:lvlJc w:val="left"/>
    </w:lvl>
    <w:lvl w:ilvl="4">
      <w:start w:val="1"/>
      <w:numFmt w:val="lowerLetter"/>
      <w:pStyle w:val="Level3"/>
      <w:lvlText w:val="(%5)"/>
      <w:lvlJc w:val="left"/>
      <w:pPr>
        <w:tabs>
          <w:tab w:val="num" w:pos="622"/>
        </w:tabs>
        <w:ind w:left="622" w:hanging="622"/>
      </w:pPr>
    </w:lvl>
    <w:lvl w:ilvl="5">
      <w:start w:val="1"/>
      <w:numFmt w:val="lowerRoman"/>
      <w:lvlText w:val="%6"/>
      <w:lvlJc w:val="left"/>
    </w:lvl>
    <w:lvl w:ilvl="6">
      <w:start w:val="1"/>
      <w:numFmt w:val="upperLetter"/>
      <w:lvlText w:val="%7"/>
      <w:lvlJc w:val="left"/>
    </w:lvl>
    <w:lvl w:ilvl="7">
      <w:start w:val="1"/>
      <w:numFmt w:val="decimal"/>
      <w:lvlText w:val="%8"/>
      <w:lvlJc w:val="left"/>
    </w:lvl>
    <w:lvl w:ilvl="8">
      <w:numFmt w:val="decimal"/>
      <w:lvlText w:val=""/>
      <w:lvlJc w:val="left"/>
    </w:lvl>
  </w:abstractNum>
  <w:abstractNum w:abstractNumId="3" w15:restartNumberingAfterBreak="0">
    <w:nsid w:val="08F720D8"/>
    <w:multiLevelType w:val="multilevel"/>
    <w:tmpl w:val="165C10F8"/>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2694"/>
        </w:tabs>
        <w:ind w:left="2694" w:hanging="709"/>
      </w:pPr>
      <w:rPr>
        <w:rFonts w:ascii="Calibri" w:hAnsi="Calibri"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09B923ED"/>
    <w:multiLevelType w:val="multilevel"/>
    <w:tmpl w:val="910030E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Theme="minorHAnsi" w:hAnsiTheme="minorHAnsi"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42E6854"/>
    <w:multiLevelType w:val="hybridMultilevel"/>
    <w:tmpl w:val="44060588"/>
    <w:lvl w:ilvl="0" w:tplc="FFFFFFFF">
      <w:start w:val="1"/>
      <w:numFmt w:val="bullet"/>
      <w:pStyle w:val="Bullet"/>
      <w:lvlText w:val=""/>
      <w:lvlJc w:val="left"/>
      <w:pPr>
        <w:tabs>
          <w:tab w:val="num" w:pos="360"/>
        </w:tabs>
        <w:ind w:left="284" w:hanging="284"/>
      </w:pPr>
      <w:rPr>
        <w:rFonts w:ascii="Wingdings 2" w:hAnsi="Wingdings 2"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BA4852"/>
    <w:multiLevelType w:val="multilevel"/>
    <w:tmpl w:val="F01052CE"/>
    <w:name w:val="Notes1"/>
    <w:lvl w:ilvl="0">
      <w:start w:val="1"/>
      <w:numFmt w:val="none"/>
      <w:pStyle w:val="B1HNotes"/>
      <w:suff w:val="space"/>
      <w:lvlText w:val="NOTES:"/>
      <w:lvlJc w:val="left"/>
      <w:pPr>
        <w:tabs>
          <w:tab w:val="num" w:pos="567"/>
        </w:tabs>
        <w:ind w:left="567" w:hanging="340"/>
      </w:pPr>
      <w:rPr>
        <w:rFonts w:ascii="Times New Roman" w:hAnsi="Times New Roman"/>
      </w:rPr>
    </w:lvl>
    <w:lvl w:ilvl="1">
      <w:start w:val="1"/>
      <w:numFmt w:val="decimal"/>
      <w:pStyle w:val="B1Note"/>
      <w:lvlText w:val="%2"/>
      <w:lvlJc w:val="left"/>
      <w:pPr>
        <w:tabs>
          <w:tab w:val="num" w:pos="567"/>
        </w:tabs>
        <w:ind w:left="567" w:hanging="340"/>
      </w:pPr>
    </w:lvl>
    <w:lvl w:ilvl="2">
      <w:start w:val="1"/>
      <w:numFmt w:val="lowerLetter"/>
      <w:pStyle w:val="B12Note"/>
      <w:lvlText w:val="(%3)"/>
      <w:lvlJc w:val="left"/>
      <w:pPr>
        <w:tabs>
          <w:tab w:val="num" w:pos="1134"/>
        </w:tabs>
        <w:ind w:left="1134" w:hanging="567"/>
      </w:pPr>
    </w:lvl>
    <w:lvl w:ilvl="3">
      <w:start w:val="1"/>
      <w:numFmt w:val="lowerRoman"/>
      <w:pStyle w:val="B13Note"/>
      <w:lvlText w:val="(%4)"/>
      <w:lvlJc w:val="left"/>
      <w:pPr>
        <w:tabs>
          <w:tab w:val="num" w:pos="1701"/>
        </w:tabs>
        <w:ind w:left="1701" w:hanging="567"/>
      </w:pPr>
    </w:lvl>
    <w:lvl w:ilvl="4">
      <w:start w:val="1"/>
      <w:numFmt w:val="upperLetter"/>
      <w:pStyle w:val="B14Note"/>
      <w:lvlText w:val="(%5)"/>
      <w:lvlJc w:val="left"/>
      <w:pPr>
        <w:tabs>
          <w:tab w:val="num" w:pos="2268"/>
        </w:tabs>
        <w:ind w:left="2268"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147182"/>
    <w:multiLevelType w:val="hybridMultilevel"/>
    <w:tmpl w:val="AD868AAC"/>
    <w:lvl w:ilvl="0" w:tplc="0C090015">
      <w:start w:val="1"/>
      <w:numFmt w:val="upperLetter"/>
      <w:lvlText w:val="%1."/>
      <w:lvlJc w:val="left"/>
      <w:pPr>
        <w:ind w:left="2846" w:hanging="360"/>
      </w:pPr>
    </w:lvl>
    <w:lvl w:ilvl="1" w:tplc="0C090019" w:tentative="1">
      <w:start w:val="1"/>
      <w:numFmt w:val="lowerLetter"/>
      <w:lvlText w:val="%2."/>
      <w:lvlJc w:val="left"/>
      <w:pPr>
        <w:ind w:left="3566" w:hanging="360"/>
      </w:p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8" w15:restartNumberingAfterBreak="0">
    <w:nsid w:val="1F2C133A"/>
    <w:multiLevelType w:val="multilevel"/>
    <w:tmpl w:val="0C09001D"/>
    <w:name w:val="LD_Standar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1975350"/>
    <w:multiLevelType w:val="multilevel"/>
    <w:tmpl w:val="D7068E20"/>
    <w:lvl w:ilvl="0">
      <w:start w:val="1"/>
      <w:numFmt w:val="decimal"/>
      <w:lvlRestart w:val="0"/>
      <w:pStyle w:val="MLNumberList"/>
      <w:lvlText w:val="%1."/>
      <w:lvlJc w:val="left"/>
      <w:pPr>
        <w:tabs>
          <w:tab w:val="num" w:pos="709"/>
        </w:tabs>
        <w:ind w:left="709" w:hanging="709"/>
      </w:pPr>
      <w:rPr>
        <w:rFonts w:hint="default"/>
        <w:b/>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5DF1BCF"/>
    <w:multiLevelType w:val="multilevel"/>
    <w:tmpl w:val="0C09001F"/>
    <w:styleLink w:val="111111"/>
    <w:lvl w:ilvl="0">
      <w:start w:val="1"/>
      <w:numFmt w:val="decimal"/>
      <w:pStyle w:val="COT-H1"/>
      <w:lvlText w:val="%1."/>
      <w:lvlJc w:val="left"/>
      <w:pPr>
        <w:tabs>
          <w:tab w:val="num" w:pos="360"/>
        </w:tabs>
        <w:ind w:left="360" w:hanging="360"/>
      </w:pPr>
    </w:lvl>
    <w:lvl w:ilvl="1">
      <w:start w:val="1"/>
      <w:numFmt w:val="decimal"/>
      <w:pStyle w:val="COT-H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A20729"/>
    <w:multiLevelType w:val="hybridMultilevel"/>
    <w:tmpl w:val="98207F58"/>
    <w:lvl w:ilvl="0" w:tplc="1A0804AA">
      <w:start w:val="1"/>
      <w:numFmt w:val="bullet"/>
      <w:pStyle w:val="Bullet2"/>
      <w:lvlText w:val="–"/>
      <w:lvlJc w:val="left"/>
      <w:pPr>
        <w:tabs>
          <w:tab w:val="num" w:pos="644"/>
        </w:tabs>
        <w:ind w:left="567" w:hanging="283"/>
      </w:pPr>
      <w:rPr>
        <w:rFonts w:ascii="Arial" w:hAnsi="Arial" w:hint="default"/>
      </w:rPr>
    </w:lvl>
    <w:lvl w:ilvl="1" w:tplc="6E5639F4">
      <w:start w:val="1"/>
      <w:numFmt w:val="bullet"/>
      <w:lvlText w:val="o"/>
      <w:lvlJc w:val="left"/>
      <w:pPr>
        <w:tabs>
          <w:tab w:val="num" w:pos="1440"/>
        </w:tabs>
        <w:ind w:left="1440" w:hanging="360"/>
      </w:pPr>
      <w:rPr>
        <w:rFonts w:ascii="Courier New" w:hAnsi="Courier New" w:hint="default"/>
      </w:rPr>
    </w:lvl>
    <w:lvl w:ilvl="2" w:tplc="A1687AE6" w:tentative="1">
      <w:start w:val="1"/>
      <w:numFmt w:val="bullet"/>
      <w:lvlText w:val=""/>
      <w:lvlJc w:val="left"/>
      <w:pPr>
        <w:tabs>
          <w:tab w:val="num" w:pos="2160"/>
        </w:tabs>
        <w:ind w:left="2160" w:hanging="360"/>
      </w:pPr>
      <w:rPr>
        <w:rFonts w:ascii="Wingdings" w:hAnsi="Wingdings" w:hint="default"/>
      </w:rPr>
    </w:lvl>
    <w:lvl w:ilvl="3" w:tplc="2CDC7892" w:tentative="1">
      <w:start w:val="1"/>
      <w:numFmt w:val="bullet"/>
      <w:lvlText w:val=""/>
      <w:lvlJc w:val="left"/>
      <w:pPr>
        <w:tabs>
          <w:tab w:val="num" w:pos="2880"/>
        </w:tabs>
        <w:ind w:left="2880" w:hanging="360"/>
      </w:pPr>
      <w:rPr>
        <w:rFonts w:ascii="Symbol" w:hAnsi="Symbol" w:hint="default"/>
      </w:rPr>
    </w:lvl>
    <w:lvl w:ilvl="4" w:tplc="0472E8B4" w:tentative="1">
      <w:start w:val="1"/>
      <w:numFmt w:val="bullet"/>
      <w:lvlText w:val="o"/>
      <w:lvlJc w:val="left"/>
      <w:pPr>
        <w:tabs>
          <w:tab w:val="num" w:pos="3600"/>
        </w:tabs>
        <w:ind w:left="3600" w:hanging="360"/>
      </w:pPr>
      <w:rPr>
        <w:rFonts w:ascii="Courier New" w:hAnsi="Courier New" w:hint="default"/>
      </w:rPr>
    </w:lvl>
    <w:lvl w:ilvl="5" w:tplc="D12033B4" w:tentative="1">
      <w:start w:val="1"/>
      <w:numFmt w:val="bullet"/>
      <w:lvlText w:val=""/>
      <w:lvlJc w:val="left"/>
      <w:pPr>
        <w:tabs>
          <w:tab w:val="num" w:pos="4320"/>
        </w:tabs>
        <w:ind w:left="4320" w:hanging="360"/>
      </w:pPr>
      <w:rPr>
        <w:rFonts w:ascii="Wingdings" w:hAnsi="Wingdings" w:hint="default"/>
      </w:rPr>
    </w:lvl>
    <w:lvl w:ilvl="6" w:tplc="11207C4E" w:tentative="1">
      <w:start w:val="1"/>
      <w:numFmt w:val="bullet"/>
      <w:lvlText w:val=""/>
      <w:lvlJc w:val="left"/>
      <w:pPr>
        <w:tabs>
          <w:tab w:val="num" w:pos="5040"/>
        </w:tabs>
        <w:ind w:left="5040" w:hanging="360"/>
      </w:pPr>
      <w:rPr>
        <w:rFonts w:ascii="Symbol" w:hAnsi="Symbol" w:hint="default"/>
      </w:rPr>
    </w:lvl>
    <w:lvl w:ilvl="7" w:tplc="63483F70" w:tentative="1">
      <w:start w:val="1"/>
      <w:numFmt w:val="bullet"/>
      <w:lvlText w:val="o"/>
      <w:lvlJc w:val="left"/>
      <w:pPr>
        <w:tabs>
          <w:tab w:val="num" w:pos="5760"/>
        </w:tabs>
        <w:ind w:left="5760" w:hanging="360"/>
      </w:pPr>
      <w:rPr>
        <w:rFonts w:ascii="Courier New" w:hAnsi="Courier New" w:hint="default"/>
      </w:rPr>
    </w:lvl>
    <w:lvl w:ilvl="8" w:tplc="FBB2763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26F12"/>
    <w:multiLevelType w:val="multilevel"/>
    <w:tmpl w:val="0C09001F"/>
    <w:numStyleLink w:val="111111"/>
  </w:abstractNum>
  <w:abstractNum w:abstractNumId="13" w15:restartNumberingAfterBreak="0">
    <w:nsid w:val="2E884649"/>
    <w:multiLevelType w:val="multilevel"/>
    <w:tmpl w:val="D07814BE"/>
    <w:lvl w:ilvl="0">
      <w:start w:val="45"/>
      <w:numFmt w:val="decimal"/>
      <w:pStyle w:val="Head1"/>
      <w:lvlText w:val="%1."/>
      <w:lvlJc w:val="left"/>
      <w:pPr>
        <w:tabs>
          <w:tab w:val="num" w:pos="709"/>
        </w:tabs>
        <w:ind w:left="709" w:hanging="709"/>
      </w:pPr>
      <w:rPr>
        <w:rFonts w:ascii="Arial" w:hAnsi="Arial" w:cs="Times New Roman" w:hint="default"/>
        <w:b/>
        <w:i w:val="0"/>
        <w:sz w:val="20"/>
        <w:szCs w:val="20"/>
      </w:rPr>
    </w:lvl>
    <w:lvl w:ilvl="1">
      <w:start w:val="1"/>
      <w:numFmt w:val="decimal"/>
      <w:lvlText w:val="%1.%2"/>
      <w:lvlJc w:val="left"/>
      <w:pPr>
        <w:tabs>
          <w:tab w:val="num" w:pos="709"/>
        </w:tabs>
        <w:ind w:left="709" w:hanging="709"/>
      </w:pPr>
      <w:rPr>
        <w:rFonts w:ascii="Arial" w:hAnsi="Arial" w:cs="Times New Roman" w:hint="default"/>
        <w:b w:val="0"/>
        <w:i w:val="0"/>
        <w:sz w:val="20"/>
        <w:szCs w:val="20"/>
      </w:rPr>
    </w:lvl>
    <w:lvl w:ilvl="2">
      <w:start w:val="1"/>
      <w:numFmt w:val="lowerLetter"/>
      <w:lvlText w:val="(%3)"/>
      <w:lvlJc w:val="left"/>
      <w:pPr>
        <w:tabs>
          <w:tab w:val="num" w:pos="709"/>
        </w:tabs>
        <w:ind w:left="709" w:hanging="709"/>
      </w:pPr>
      <w:rPr>
        <w:rFonts w:ascii="Arial" w:hAnsi="Arial" w:cs="Times New Roman" w:hint="default"/>
        <w:b w:val="0"/>
        <w:i w:val="0"/>
        <w:sz w:val="20"/>
        <w:szCs w:val="20"/>
      </w:rPr>
    </w:lvl>
    <w:lvl w:ilvl="3">
      <w:start w:val="1"/>
      <w:numFmt w:val="lowerRoman"/>
      <w:lvlText w:val="(%4)"/>
      <w:lvlJc w:val="left"/>
      <w:pPr>
        <w:tabs>
          <w:tab w:val="num" w:pos="1418"/>
        </w:tabs>
        <w:ind w:left="1418" w:hanging="709"/>
      </w:pPr>
      <w:rPr>
        <w:rFonts w:ascii="Arial" w:hAnsi="Arial" w:cs="Times New Roman" w:hint="default"/>
        <w:b w:val="0"/>
        <w:i w:val="0"/>
        <w:sz w:val="20"/>
        <w:szCs w:val="20"/>
      </w:rPr>
    </w:lvl>
    <w:lvl w:ilvl="4">
      <w:start w:val="1"/>
      <w:numFmt w:val="lowerRoman"/>
      <w:lvlText w:val="(%5)"/>
      <w:lvlJc w:val="left"/>
      <w:pPr>
        <w:tabs>
          <w:tab w:val="num" w:pos="2148"/>
        </w:tabs>
        <w:ind w:left="2148" w:hanging="708"/>
      </w:pPr>
      <w:rPr>
        <w:rFonts w:ascii="Arial" w:hAnsi="Arial" w:cs="Times New Roman" w:hint="default"/>
        <w:b w:val="0"/>
        <w:i w:val="0"/>
        <w:sz w:val="20"/>
        <w:szCs w:val="20"/>
      </w:rPr>
    </w:lvl>
    <w:lvl w:ilvl="5">
      <w:start w:val="1"/>
      <w:numFmt w:val="upperLetter"/>
      <w:lvlText w:val="%6"/>
      <w:lvlJc w:val="left"/>
      <w:pPr>
        <w:tabs>
          <w:tab w:val="num" w:pos="2835"/>
        </w:tabs>
        <w:ind w:left="2835" w:hanging="709"/>
      </w:pPr>
      <w:rPr>
        <w:rFonts w:ascii="Times New Roman" w:hAnsi="Times New Roman" w:cs="Times New Roman" w:hint="default"/>
        <w:b w:val="0"/>
        <w:i w:val="0"/>
        <w:sz w:val="20"/>
        <w:szCs w:val="20"/>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3224C23"/>
    <w:multiLevelType w:val="multilevel"/>
    <w:tmpl w:val="A1FCBFC6"/>
    <w:lvl w:ilvl="0">
      <w:start w:val="1"/>
      <w:numFmt w:val="decimal"/>
      <w:pStyle w:val="DefenceHeading5"/>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4"/>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18"/>
        <w:szCs w:val="18"/>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6"/>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7"/>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9"/>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1"/>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Indent"/>
      <w:suff w:val="nothing"/>
      <w:lvlText w:val=""/>
      <w:lvlJc w:val="left"/>
      <w:pPr>
        <w:ind w:left="964" w:firstLine="0"/>
      </w:pPr>
      <w:rPr>
        <w:rFonts w:ascii="CG Omega" w:hAnsi="CG Omega" w:hint="default"/>
        <w:b w:val="0"/>
        <w:i w:val="0"/>
        <w:sz w:val="20"/>
      </w:rPr>
    </w:lvl>
  </w:abstractNum>
  <w:abstractNum w:abstractNumId="15" w15:restartNumberingAfterBreak="0">
    <w:nsid w:val="364F20C4"/>
    <w:multiLevelType w:val="hybridMultilevel"/>
    <w:tmpl w:val="59CA2D94"/>
    <w:lvl w:ilvl="0" w:tplc="B5261358">
      <w:start w:val="1"/>
      <w:numFmt w:val="bullet"/>
      <w:lvlText w:val="»"/>
      <w:lvlJc w:val="left"/>
      <w:pPr>
        <w:tabs>
          <w:tab w:val="num" w:pos="587"/>
        </w:tabs>
        <w:ind w:left="587" w:hanging="227"/>
      </w:pPr>
      <w:rPr>
        <w:rFonts w:ascii="Arial" w:hAnsi="Arial" w:hint="default"/>
        <w:b w:val="0"/>
        <w:i w:val="0"/>
        <w:sz w:val="3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3E73D7"/>
    <w:multiLevelType w:val="multilevel"/>
    <w:tmpl w:val="B2608046"/>
    <w:lvl w:ilvl="0">
      <w:start w:val="1"/>
      <w:numFmt w:val="bullet"/>
      <w:pStyle w:val="MLBullet0"/>
      <w:lvlText w:val=""/>
      <w:lvlJc w:val="left"/>
      <w:pPr>
        <w:tabs>
          <w:tab w:val="num" w:pos="709"/>
        </w:tabs>
        <w:ind w:left="709" w:hanging="709"/>
      </w:pPr>
      <w:rPr>
        <w:rFonts w:ascii="Symbol" w:hAnsi="Symbol" w:hint="default"/>
        <w:color w:val="auto"/>
      </w:rPr>
    </w:lvl>
    <w:lvl w:ilvl="1">
      <w:start w:val="1"/>
      <w:numFmt w:val="bullet"/>
      <w:pStyle w:val="MLBullet1"/>
      <w:lvlText w:val=""/>
      <w:lvlJc w:val="left"/>
      <w:pPr>
        <w:tabs>
          <w:tab w:val="num" w:pos="1418"/>
        </w:tabs>
        <w:ind w:left="1418" w:hanging="709"/>
      </w:pPr>
      <w:rPr>
        <w:rFonts w:ascii="Symbol" w:hAnsi="Symbol" w:hint="default"/>
        <w:color w:val="auto"/>
      </w:rPr>
    </w:lvl>
    <w:lvl w:ilvl="2">
      <w:start w:val="1"/>
      <w:numFmt w:val="bullet"/>
      <w:pStyle w:val="MLBullet2"/>
      <w:lvlText w:val=""/>
      <w:lvlJc w:val="left"/>
      <w:pPr>
        <w:tabs>
          <w:tab w:val="num" w:pos="2126"/>
        </w:tabs>
        <w:ind w:left="2126" w:hanging="708"/>
      </w:pPr>
      <w:rPr>
        <w:rFonts w:ascii="Symbol" w:hAnsi="Symbol" w:hint="default"/>
      </w:rPr>
    </w:lvl>
    <w:lvl w:ilvl="3">
      <w:start w:val="1"/>
      <w:numFmt w:val="bullet"/>
      <w:pStyle w:val="MLBullet3"/>
      <w:lvlText w:val=""/>
      <w:lvlJc w:val="left"/>
      <w:pPr>
        <w:tabs>
          <w:tab w:val="num" w:pos="2835"/>
        </w:tabs>
        <w:ind w:left="2835" w:hanging="709"/>
      </w:pPr>
      <w:rPr>
        <w:rFonts w:ascii="Symbol" w:hAnsi="Symbol" w:hint="default"/>
      </w:rPr>
    </w:lvl>
    <w:lvl w:ilvl="4">
      <w:start w:val="1"/>
      <w:numFmt w:val="bullet"/>
      <w:pStyle w:val="MLBullet4"/>
      <w:lvlText w:val=""/>
      <w:lvlJc w:val="left"/>
      <w:pPr>
        <w:tabs>
          <w:tab w:val="num" w:pos="3544"/>
        </w:tabs>
        <w:ind w:left="3544" w:hanging="709"/>
      </w:pPr>
      <w:rPr>
        <w:rFonts w:ascii="Symbol" w:hAnsi="Symbol" w:hint="default"/>
      </w:rPr>
    </w:lvl>
    <w:lvl w:ilvl="5">
      <w:start w:val="1"/>
      <w:numFmt w:val="bullet"/>
      <w:pStyle w:val="MLBullet5"/>
      <w:lvlText w:val=""/>
      <w:lvlJc w:val="left"/>
      <w:pPr>
        <w:tabs>
          <w:tab w:val="num" w:pos="4253"/>
        </w:tabs>
        <w:ind w:left="4253" w:hanging="709"/>
      </w:pPr>
      <w:rPr>
        <w:rFonts w:ascii="Symbol" w:hAnsi="Symbol"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3776787B"/>
    <w:multiLevelType w:val="multilevel"/>
    <w:tmpl w:val="F27C2626"/>
    <w:lvl w:ilvl="0">
      <w:start w:val="1"/>
      <w:numFmt w:val="upperLetter"/>
      <w:pStyle w:val="MLAnnexureHeading"/>
      <w:lvlText w:val="Annexure %1"/>
      <w:lvlJc w:val="left"/>
      <w:pPr>
        <w:tabs>
          <w:tab w:val="num" w:pos="709"/>
        </w:tabs>
        <w:ind w:left="0" w:firstLine="0"/>
      </w:pPr>
      <w:rPr>
        <w:rFonts w:ascii="Arial" w:hAnsi="Arial" w:hint="default"/>
        <w:b/>
        <w:i w:val="0"/>
        <w:color w:val="003366"/>
        <w:sz w:val="32"/>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18" w15:restartNumberingAfterBreak="0">
    <w:nsid w:val="3EA801AC"/>
    <w:multiLevelType w:val="singleLevel"/>
    <w:tmpl w:val="4A669A0E"/>
    <w:lvl w:ilvl="0">
      <w:start w:val="1"/>
      <w:numFmt w:val="decimal"/>
      <w:pStyle w:val="Bulletnum"/>
      <w:lvlText w:val="%1."/>
      <w:legacy w:legacy="1" w:legacySpace="0" w:legacyIndent="567"/>
      <w:lvlJc w:val="left"/>
      <w:pPr>
        <w:ind w:left="567" w:hanging="567"/>
      </w:pPr>
    </w:lvl>
  </w:abstractNum>
  <w:abstractNum w:abstractNumId="19" w15:restartNumberingAfterBreak="0">
    <w:nsid w:val="3ED76F74"/>
    <w:multiLevelType w:val="multilevel"/>
    <w:tmpl w:val="FA08CAD4"/>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5671"/>
        </w:tabs>
        <w:ind w:left="5671"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20" w15:restartNumberingAfterBreak="0">
    <w:nsid w:val="3EEA52A2"/>
    <w:multiLevelType w:val="multilevel"/>
    <w:tmpl w:val="0C09001F"/>
    <w:numStyleLink w:val="111111"/>
  </w:abstractNum>
  <w:abstractNum w:abstractNumId="21" w15:restartNumberingAfterBreak="0">
    <w:nsid w:val="3FCA6889"/>
    <w:multiLevelType w:val="multilevel"/>
    <w:tmpl w:val="DD905CA0"/>
    <w:lvl w:ilvl="0">
      <w:start w:val="1"/>
      <w:numFmt w:val="decimal"/>
      <w:lvlRestart w:val="0"/>
      <w:pStyle w:val="MLTableNumber"/>
      <w:lvlText w:val="%1."/>
      <w:lvlJc w:val="left"/>
      <w:pPr>
        <w:tabs>
          <w:tab w:val="num" w:pos="709"/>
        </w:tabs>
        <w:ind w:left="709" w:hanging="709"/>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411C0055"/>
    <w:multiLevelType w:val="hybridMultilevel"/>
    <w:tmpl w:val="F0C66748"/>
    <w:lvl w:ilvl="0" w:tplc="AF14066E">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261AF4"/>
    <w:multiLevelType w:val="multilevel"/>
    <w:tmpl w:val="9820A51C"/>
    <w:lvl w:ilvl="0">
      <w:start w:val="1"/>
      <w:numFmt w:val="upperLetter"/>
      <w:pStyle w:val="MLBackground1"/>
      <w:lvlText w:val="%1."/>
      <w:lvlJc w:val="left"/>
      <w:pPr>
        <w:tabs>
          <w:tab w:val="num" w:pos="709"/>
        </w:tabs>
        <w:ind w:left="709" w:hanging="709"/>
      </w:pPr>
      <w:rPr>
        <w:rFonts w:ascii="Arial" w:hAnsi="Arial" w:hint="default"/>
        <w:b w:val="0"/>
        <w:i w:val="0"/>
        <w:sz w:val="22"/>
      </w:rPr>
    </w:lvl>
    <w:lvl w:ilvl="1">
      <w:start w:val="1"/>
      <w:numFmt w:val="upperRoman"/>
      <w:pStyle w:val="MLBackground2"/>
      <w:lvlText w:val="%2."/>
      <w:lvlJc w:val="left"/>
      <w:pPr>
        <w:tabs>
          <w:tab w:val="num" w:pos="1418"/>
        </w:tabs>
        <w:ind w:left="1418" w:hanging="709"/>
      </w:pPr>
      <w:rPr>
        <w:rFonts w:hint="default"/>
      </w:rPr>
    </w:lvl>
    <w:lvl w:ilvl="2">
      <w:start w:val="1"/>
      <w:numFmt w:val="decimal"/>
      <w:pStyle w:val="M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412C7E2D"/>
    <w:multiLevelType w:val="multilevel"/>
    <w:tmpl w:val="F00CACAE"/>
    <w:lvl w:ilvl="0">
      <w:start w:val="1"/>
      <w:numFmt w:val="none"/>
      <w:pStyle w:val="B2HWarn"/>
      <w:suff w:val="space"/>
      <w:lvlText w:val="WARNING:"/>
      <w:lvlJc w:val="left"/>
      <w:pPr>
        <w:tabs>
          <w:tab w:val="num" w:pos="360"/>
        </w:tabs>
        <w:ind w:left="567" w:firstLine="0"/>
      </w:pPr>
    </w:lvl>
    <w:lvl w:ilvl="1">
      <w:start w:val="1"/>
      <w:numFmt w:val="none"/>
      <w:pStyle w:val="B2Warn"/>
      <w:suff w:val="nothing"/>
      <w:lvlText w:val=""/>
      <w:lvlJc w:val="left"/>
      <w:pPr>
        <w:tabs>
          <w:tab w:val="num" w:pos="720"/>
        </w:tabs>
        <w:ind w:left="567" w:firstLine="0"/>
      </w:pPr>
    </w:lvl>
    <w:lvl w:ilvl="2">
      <w:start w:val="1"/>
      <w:numFmt w:val="none"/>
      <w:pStyle w:val="B15Notes"/>
      <w:suff w:val="space"/>
      <w:lvlText w:val="CAUTION:"/>
      <w:lvlJc w:val="left"/>
      <w:pPr>
        <w:tabs>
          <w:tab w:val="num" w:pos="1080"/>
        </w:tabs>
        <w:ind w:left="567" w:firstLine="0"/>
      </w:pPr>
    </w:lvl>
    <w:lvl w:ilvl="3">
      <w:start w:val="1"/>
      <w:numFmt w:val="none"/>
      <w:pStyle w:val="B1HCaution"/>
      <w:suff w:val="nothing"/>
      <w:lvlText w:val=""/>
      <w:lvlJc w:val="left"/>
      <w:pPr>
        <w:tabs>
          <w:tab w:val="num" w:pos="1440"/>
        </w:tabs>
        <w:ind w:left="567" w:firstLine="0"/>
      </w:pPr>
    </w:lvl>
    <w:lvl w:ilvl="4">
      <w:start w:val="1"/>
      <w:numFmt w:val="none"/>
      <w:pStyle w:val="B1Label"/>
      <w:suff w:val="nothing"/>
      <w:lvlText w:val=""/>
      <w:lvlJc w:val="left"/>
      <w:pPr>
        <w:tabs>
          <w:tab w:val="num" w:pos="1800"/>
        </w:tabs>
        <w:ind w:left="567"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2F73A4"/>
    <w:multiLevelType w:val="singleLevel"/>
    <w:tmpl w:val="4A6EE7DE"/>
    <w:lvl w:ilvl="0">
      <w:start w:val="1"/>
      <w:numFmt w:val="lowerRoman"/>
      <w:pStyle w:val="bulletiiv"/>
      <w:lvlText w:val="(%1)"/>
      <w:legacy w:legacy="1" w:legacySpace="0" w:legacyIndent="283"/>
      <w:lvlJc w:val="left"/>
      <w:pPr>
        <w:ind w:left="283" w:hanging="283"/>
      </w:pPr>
    </w:lvl>
  </w:abstractNum>
  <w:abstractNum w:abstractNumId="26" w15:restartNumberingAfterBreak="0">
    <w:nsid w:val="42230194"/>
    <w:multiLevelType w:val="hybridMultilevel"/>
    <w:tmpl w:val="53AAF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662149"/>
    <w:multiLevelType w:val="multilevel"/>
    <w:tmpl w:val="0A2E0314"/>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rPr>
    </w:lvl>
    <w:lvl w:ilvl="2">
      <w:start w:val="1"/>
      <w:numFmt w:val="decimal"/>
      <w:pStyle w:val="MLNumber2"/>
      <w:lvlText w:val="%2.%3"/>
      <w:lvlJc w:val="left"/>
      <w:pPr>
        <w:tabs>
          <w:tab w:val="num" w:pos="709"/>
        </w:tabs>
        <w:ind w:left="709" w:hanging="709"/>
      </w:pPr>
      <w:rPr>
        <w:rFonts w:ascii="Arial" w:hAnsi="Arial" w:cs="Arial" w:hint="default"/>
        <w:b w:val="0"/>
        <w:i w:val="0"/>
        <w:iCs/>
        <w:sz w:val="20"/>
        <w:szCs w:val="22"/>
      </w:rPr>
    </w:lvl>
    <w:lvl w:ilvl="3">
      <w:start w:val="1"/>
      <w:numFmt w:val="lowerLetter"/>
      <w:pStyle w:val="MLNumber3"/>
      <w:lvlText w:val="(%4)"/>
      <w:lvlJc w:val="left"/>
      <w:pPr>
        <w:tabs>
          <w:tab w:val="num" w:pos="1418"/>
        </w:tabs>
        <w:ind w:left="1418" w:hanging="709"/>
      </w:pPr>
      <w:rPr>
        <w:rFonts w:asciiTheme="minorHAnsi" w:hAnsiTheme="minorHAnsi" w:hint="default"/>
        <w:b w:val="0"/>
        <w:i w:val="0"/>
        <w:sz w:val="22"/>
      </w:rPr>
    </w:lvl>
    <w:lvl w:ilvl="4">
      <w:start w:val="1"/>
      <w:numFmt w:val="lowerRoman"/>
      <w:pStyle w:val="MLNumber4"/>
      <w:lvlText w:val="(%5)"/>
      <w:lvlJc w:val="left"/>
      <w:pPr>
        <w:tabs>
          <w:tab w:val="num" w:pos="2126"/>
        </w:tabs>
        <w:ind w:left="2126" w:hanging="708"/>
      </w:pPr>
      <w:rPr>
        <w:rFonts w:hint="default"/>
        <w:b w:val="0"/>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8" w15:restartNumberingAfterBreak="0">
    <w:nsid w:val="473210A6"/>
    <w:multiLevelType w:val="singleLevel"/>
    <w:tmpl w:val="805CC404"/>
    <w:lvl w:ilvl="0">
      <w:start w:val="1"/>
      <w:numFmt w:val="lowerLetter"/>
      <w:pStyle w:val="bulletabc"/>
      <w:lvlText w:val="(%1)"/>
      <w:legacy w:legacy="1" w:legacySpace="0" w:legacyIndent="283"/>
      <w:lvlJc w:val="left"/>
      <w:pPr>
        <w:ind w:left="283" w:hanging="283"/>
      </w:pPr>
    </w:lvl>
  </w:abstractNum>
  <w:abstractNum w:abstractNumId="29" w15:restartNumberingAfterBreak="0">
    <w:nsid w:val="48F224E1"/>
    <w:multiLevelType w:val="multilevel"/>
    <w:tmpl w:val="D04A3154"/>
    <w:lvl w:ilvl="0">
      <w:start w:val="1"/>
      <w:numFmt w:val="lowerLetter"/>
      <w:lvlRestart w:val="0"/>
      <w:pStyle w:val="a"/>
      <w:lvlText w:val="(%1)"/>
      <w:lvlJc w:val="left"/>
      <w:pPr>
        <w:tabs>
          <w:tab w:val="num" w:pos="567"/>
        </w:tabs>
        <w:ind w:left="567" w:hanging="567"/>
      </w:pPr>
      <w:rPr>
        <w:rFonts w:hint="default"/>
        <w:b/>
      </w:rPr>
    </w:lvl>
    <w:lvl w:ilvl="1">
      <w:start w:val="1"/>
      <w:numFmt w:val="lowerLetter"/>
      <w:lvlText w:val="(%2)"/>
      <w:lvlJc w:val="left"/>
      <w:pPr>
        <w:tabs>
          <w:tab w:val="num" w:pos="1276"/>
        </w:tabs>
        <w:ind w:left="1276" w:hanging="709"/>
      </w:pPr>
      <w:rPr>
        <w:rFonts w:hint="default"/>
        <w:b w:val="0"/>
      </w:rPr>
    </w:lvl>
    <w:lvl w:ilvl="2">
      <w:start w:val="1"/>
      <w:numFmt w:val="lowerRoman"/>
      <w:lvlText w:val="%3)"/>
      <w:lvlJc w:val="left"/>
      <w:pPr>
        <w:tabs>
          <w:tab w:val="num" w:pos="1984"/>
        </w:tabs>
        <w:ind w:left="1984" w:hanging="708"/>
      </w:pPr>
      <w:rPr>
        <w:rFonts w:hint="default"/>
      </w:rPr>
    </w:lvl>
    <w:lvl w:ilvl="3">
      <w:start w:val="1"/>
      <w:numFmt w:val="upperLetter"/>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30" w15:restartNumberingAfterBreak="0">
    <w:nsid w:val="5C3A568F"/>
    <w:multiLevelType w:val="hybridMultilevel"/>
    <w:tmpl w:val="BA967D8C"/>
    <w:name w:val="LD_Standard2"/>
    <w:lvl w:ilvl="0" w:tplc="BFA241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CC59F6"/>
    <w:multiLevelType w:val="hybridMultilevel"/>
    <w:tmpl w:val="C1600D80"/>
    <w:lvl w:ilvl="0" w:tplc="16FC2D28">
      <w:start w:val="1"/>
      <w:numFmt w:val="bullet"/>
      <w:pStyle w:val="TableBullet"/>
      <w:lvlText w:val=""/>
      <w:lvlJc w:val="left"/>
      <w:pPr>
        <w:tabs>
          <w:tab w:val="num" w:pos="360"/>
        </w:tabs>
        <w:ind w:left="284" w:hanging="284"/>
      </w:pPr>
      <w:rPr>
        <w:rFonts w:ascii="Wingdings 2" w:hAnsi="Wingdings 2" w:hint="default"/>
        <w:sz w:val="16"/>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sz w:val="16"/>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A82534"/>
    <w:multiLevelType w:val="hybridMultilevel"/>
    <w:tmpl w:val="FCF4C4C0"/>
    <w:lvl w:ilvl="0" w:tplc="08E6D4D0">
      <w:start w:val="1"/>
      <w:numFmt w:val="decimal"/>
      <w:pStyle w:val="BulletNumber"/>
      <w:lvlText w:val="%1."/>
      <w:lvlJc w:val="left"/>
      <w:pPr>
        <w:tabs>
          <w:tab w:val="num" w:pos="360"/>
        </w:tabs>
        <w:ind w:left="284" w:hanging="284"/>
      </w:pPr>
      <w:rPr>
        <w:rFonts w:hint="default"/>
      </w:rPr>
    </w:lvl>
    <w:lvl w:ilvl="1" w:tplc="C2D05DCA" w:tentative="1">
      <w:start w:val="1"/>
      <w:numFmt w:val="lowerLetter"/>
      <w:lvlText w:val="%2."/>
      <w:lvlJc w:val="left"/>
      <w:pPr>
        <w:tabs>
          <w:tab w:val="num" w:pos="1440"/>
        </w:tabs>
        <w:ind w:left="1440" w:hanging="360"/>
      </w:pPr>
    </w:lvl>
    <w:lvl w:ilvl="2" w:tplc="89061C34">
      <w:start w:val="1"/>
      <w:numFmt w:val="lowerRoman"/>
      <w:lvlText w:val="%3."/>
      <w:lvlJc w:val="right"/>
      <w:pPr>
        <w:tabs>
          <w:tab w:val="num" w:pos="2160"/>
        </w:tabs>
        <w:ind w:left="2160" w:hanging="180"/>
      </w:pPr>
    </w:lvl>
    <w:lvl w:ilvl="3" w:tplc="37005BC2" w:tentative="1">
      <w:start w:val="1"/>
      <w:numFmt w:val="decimal"/>
      <w:lvlText w:val="%4."/>
      <w:lvlJc w:val="left"/>
      <w:pPr>
        <w:tabs>
          <w:tab w:val="num" w:pos="2880"/>
        </w:tabs>
        <w:ind w:left="2880" w:hanging="360"/>
      </w:pPr>
    </w:lvl>
    <w:lvl w:ilvl="4" w:tplc="7682F778" w:tentative="1">
      <w:start w:val="1"/>
      <w:numFmt w:val="lowerLetter"/>
      <w:lvlText w:val="%5."/>
      <w:lvlJc w:val="left"/>
      <w:pPr>
        <w:tabs>
          <w:tab w:val="num" w:pos="3600"/>
        </w:tabs>
        <w:ind w:left="3600" w:hanging="360"/>
      </w:pPr>
    </w:lvl>
    <w:lvl w:ilvl="5" w:tplc="63F633B0" w:tentative="1">
      <w:start w:val="1"/>
      <w:numFmt w:val="lowerRoman"/>
      <w:lvlText w:val="%6."/>
      <w:lvlJc w:val="right"/>
      <w:pPr>
        <w:tabs>
          <w:tab w:val="num" w:pos="4320"/>
        </w:tabs>
        <w:ind w:left="4320" w:hanging="180"/>
      </w:pPr>
    </w:lvl>
    <w:lvl w:ilvl="6" w:tplc="616CC6A2" w:tentative="1">
      <w:start w:val="1"/>
      <w:numFmt w:val="decimal"/>
      <w:lvlText w:val="%7."/>
      <w:lvlJc w:val="left"/>
      <w:pPr>
        <w:tabs>
          <w:tab w:val="num" w:pos="5040"/>
        </w:tabs>
        <w:ind w:left="5040" w:hanging="360"/>
      </w:pPr>
    </w:lvl>
    <w:lvl w:ilvl="7" w:tplc="E0A6E8C8" w:tentative="1">
      <w:start w:val="1"/>
      <w:numFmt w:val="lowerLetter"/>
      <w:lvlText w:val="%8."/>
      <w:lvlJc w:val="left"/>
      <w:pPr>
        <w:tabs>
          <w:tab w:val="num" w:pos="5760"/>
        </w:tabs>
        <w:ind w:left="5760" w:hanging="360"/>
      </w:pPr>
    </w:lvl>
    <w:lvl w:ilvl="8" w:tplc="C6F426DE" w:tentative="1">
      <w:start w:val="1"/>
      <w:numFmt w:val="lowerRoman"/>
      <w:lvlText w:val="%9."/>
      <w:lvlJc w:val="right"/>
      <w:pPr>
        <w:tabs>
          <w:tab w:val="num" w:pos="6480"/>
        </w:tabs>
        <w:ind w:left="6480" w:hanging="180"/>
      </w:pPr>
    </w:lvl>
  </w:abstractNum>
  <w:abstractNum w:abstractNumId="33" w15:restartNumberingAfterBreak="0">
    <w:nsid w:val="6AEC3020"/>
    <w:multiLevelType w:val="hybridMultilevel"/>
    <w:tmpl w:val="119860EA"/>
    <w:name w:val="LD_Standard22"/>
    <w:lvl w:ilvl="0" w:tplc="4C32679C">
      <w:start w:val="1"/>
      <w:numFmt w:val="bullet"/>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4808A9"/>
    <w:multiLevelType w:val="hybridMultilevel"/>
    <w:tmpl w:val="64CECF04"/>
    <w:lvl w:ilvl="0" w:tplc="AD622722">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F94AE0"/>
    <w:multiLevelType w:val="multilevel"/>
    <w:tmpl w:val="B484DB00"/>
    <w:lvl w:ilvl="0">
      <w:start w:val="1"/>
      <w:numFmt w:val="decimal"/>
      <w:pStyle w:val="MLSchedule0Heading"/>
      <w:lvlText w:val="Schedule %1"/>
      <w:lvlJc w:val="left"/>
      <w:pPr>
        <w:tabs>
          <w:tab w:val="num" w:pos="709"/>
        </w:tabs>
        <w:ind w:left="0" w:firstLine="0"/>
      </w:pPr>
      <w:rPr>
        <w:rFonts w:ascii="Arial" w:hAnsi="Arial" w:hint="default"/>
        <w:b/>
        <w:i w:val="0"/>
        <w:color w:val="003366"/>
        <w:sz w:val="32"/>
      </w:rPr>
    </w:lvl>
    <w:lvl w:ilvl="1">
      <w:start w:val="1"/>
      <w:numFmt w:val="decimal"/>
      <w:pStyle w:val="MLSchedule1"/>
      <w:lvlText w:val="%2."/>
      <w:lvlJc w:val="left"/>
      <w:pPr>
        <w:tabs>
          <w:tab w:val="num" w:pos="709"/>
        </w:tabs>
        <w:ind w:left="709" w:hanging="709"/>
      </w:pPr>
      <w:rPr>
        <w:rFonts w:hint="default"/>
      </w:rPr>
    </w:lvl>
    <w:lvl w:ilvl="2">
      <w:start w:val="1"/>
      <w:numFmt w:val="lowerLetter"/>
      <w:pStyle w:val="MLSchedule2"/>
      <w:lvlText w:val="(%3)"/>
      <w:lvlJc w:val="left"/>
      <w:pPr>
        <w:tabs>
          <w:tab w:val="num" w:pos="1418"/>
        </w:tabs>
        <w:ind w:left="1418" w:hanging="709"/>
      </w:pPr>
      <w:rPr>
        <w:rFonts w:hint="default"/>
        <w:b w:val="0"/>
      </w:rPr>
    </w:lvl>
    <w:lvl w:ilvl="3">
      <w:start w:val="1"/>
      <w:numFmt w:val="lowerRoman"/>
      <w:pStyle w:val="MLSchedule3"/>
      <w:lvlText w:val="(%4)"/>
      <w:lvlJc w:val="left"/>
      <w:pPr>
        <w:tabs>
          <w:tab w:val="num" w:pos="2126"/>
        </w:tabs>
        <w:ind w:left="2126" w:hanging="708"/>
      </w:pPr>
      <w:rPr>
        <w:rFonts w:hint="default"/>
      </w:rPr>
    </w:lvl>
    <w:lvl w:ilvl="4">
      <w:start w:val="1"/>
      <w:numFmt w:val="upperLetter"/>
      <w:pStyle w:val="M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6" w15:restartNumberingAfterBreak="0">
    <w:nsid w:val="790E6C3C"/>
    <w:multiLevelType w:val="multilevel"/>
    <w:tmpl w:val="C5D04A9A"/>
    <w:name w:val="Note1"/>
    <w:lvl w:ilvl="0">
      <w:start w:val="1"/>
      <w:numFmt w:val="none"/>
      <w:pStyle w:val="B1HNote"/>
      <w:suff w:val="nothing"/>
      <w:lvlText w:val="NOTE:"/>
      <w:lvlJc w:val="left"/>
      <w:pPr>
        <w:tabs>
          <w:tab w:val="num" w:pos="227"/>
        </w:tabs>
        <w:ind w:left="227" w:firstLine="0"/>
      </w:pPr>
      <w:rPr>
        <w:rFonts w:ascii="Times New Roman" w:hAnsi="Times New Roman"/>
      </w:rPr>
    </w:lvl>
    <w:lvl w:ilvl="1">
      <w:start w:val="1"/>
      <w:numFmt w:val="none"/>
      <w:pStyle w:val="B1Note0"/>
      <w:suff w:val="nothing"/>
      <w:lvlText w:val=""/>
      <w:lvlJc w:val="left"/>
      <w:pPr>
        <w:tabs>
          <w:tab w:val="num" w:pos="227"/>
        </w:tabs>
        <w:ind w:left="227" w:firstLine="0"/>
      </w:pPr>
      <w:rPr>
        <w:rFonts w:ascii="Times New Roman" w:hAnsi="Times New Roman"/>
      </w:rPr>
    </w:lvl>
    <w:lvl w:ilvl="2">
      <w:start w:val="1"/>
      <w:numFmt w:val="lowerLetter"/>
      <w:pStyle w:val="B1Caution"/>
      <w:lvlText w:val="(%3)"/>
      <w:lvlJc w:val="left"/>
      <w:pPr>
        <w:tabs>
          <w:tab w:val="num" w:pos="680"/>
        </w:tabs>
        <w:ind w:left="680" w:hanging="453"/>
      </w:pPr>
    </w:lvl>
    <w:lvl w:ilvl="3">
      <w:start w:val="1"/>
      <w:numFmt w:val="lowerRoman"/>
      <w:pStyle w:val="B11Notes"/>
      <w:lvlText w:val="(%4)"/>
      <w:lvlJc w:val="left"/>
      <w:pPr>
        <w:tabs>
          <w:tab w:val="num" w:pos="1247"/>
        </w:tabs>
        <w:ind w:left="1247" w:hanging="567"/>
      </w:pPr>
    </w:lvl>
    <w:lvl w:ilvl="4">
      <w:start w:val="1"/>
      <w:numFmt w:val="upperLetter"/>
      <w:pStyle w:val="B12Notes"/>
      <w:lvlText w:val="(%5)"/>
      <w:lvlJc w:val="left"/>
      <w:pPr>
        <w:tabs>
          <w:tab w:val="num" w:pos="1814"/>
        </w:tabs>
        <w:ind w:left="1814" w:hanging="567"/>
      </w:pPr>
    </w:lvl>
    <w:lvl w:ilvl="5">
      <w:start w:val="1"/>
      <w:numFmt w:val="decimal"/>
      <w:pStyle w:val="B13Notes"/>
      <w:lvlText w:val="%6"/>
      <w:lvlJc w:val="left"/>
      <w:pPr>
        <w:tabs>
          <w:tab w:val="num" w:pos="2381"/>
        </w:tabs>
        <w:ind w:left="2381" w:hanging="567"/>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B7B72F1"/>
    <w:multiLevelType w:val="multilevel"/>
    <w:tmpl w:val="43C085BC"/>
    <w:lvl w:ilvl="0">
      <w:start w:val="13"/>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2"/>
        <w:szCs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8" w15:restartNumberingAfterBreak="0">
    <w:nsid w:val="7BBF193E"/>
    <w:multiLevelType w:val="multilevel"/>
    <w:tmpl w:val="CA607474"/>
    <w:lvl w:ilvl="0">
      <w:start w:val="1"/>
      <w:numFmt w:val="bullet"/>
      <w:lvlText w:val=""/>
      <w:lvlJc w:val="left"/>
      <w:pPr>
        <w:tabs>
          <w:tab w:val="num" w:pos="567"/>
        </w:tabs>
        <w:ind w:left="567" w:hanging="567"/>
      </w:pPr>
      <w:rPr>
        <w:rFonts w:ascii="Symbol" w:hAnsi="Symbol" w:hint="default"/>
      </w:rPr>
    </w:lvl>
    <w:lvl w:ilvl="1">
      <w:start w:val="1"/>
      <w:numFmt w:val="lowerLetter"/>
      <w:pStyle w:val="AnnexurePartBabcetc"/>
      <w:lvlText w:val="(%2)"/>
      <w:lvlJc w:val="left"/>
      <w:pPr>
        <w:tabs>
          <w:tab w:val="num" w:pos="1276"/>
        </w:tabs>
        <w:ind w:left="1276" w:hanging="709"/>
      </w:pPr>
      <w:rPr>
        <w:rFonts w:ascii="Arial" w:hAnsi="Arial" w:cs="Arial" w:hint="default"/>
        <w:b w:val="0"/>
        <w:i w:val="0"/>
        <w:sz w:val="20"/>
        <w:szCs w:val="20"/>
      </w:rPr>
    </w:lvl>
    <w:lvl w:ilvl="2">
      <w:start w:val="1"/>
      <w:numFmt w:val="lowerRoman"/>
      <w:lvlText w:val="%3)"/>
      <w:lvlJc w:val="left"/>
      <w:pPr>
        <w:tabs>
          <w:tab w:val="num" w:pos="1984"/>
        </w:tabs>
        <w:ind w:left="1984" w:hanging="708"/>
      </w:pPr>
      <w:rPr>
        <w:rFonts w:ascii="Arial" w:hAnsi="Arial" w:cs="Arial" w:hint="default"/>
        <w:b w:val="0"/>
        <w:i w:val="0"/>
        <w:sz w:val="20"/>
        <w:szCs w:val="20"/>
      </w:rPr>
    </w:lvl>
    <w:lvl w:ilvl="3">
      <w:start w:val="1"/>
      <w:numFmt w:val="upperLetter"/>
      <w:lvlText w:val="(%4)"/>
      <w:lvlJc w:val="left"/>
      <w:pPr>
        <w:tabs>
          <w:tab w:val="num" w:pos="2693"/>
        </w:tabs>
        <w:ind w:left="2693" w:hanging="709"/>
      </w:pPr>
      <w:rPr>
        <w:rFonts w:hint="default"/>
        <w:b w:val="0"/>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num w:numId="1">
    <w:abstractNumId w:val="9"/>
  </w:num>
  <w:num w:numId="2">
    <w:abstractNumId w:val="27"/>
  </w:num>
  <w:num w:numId="3">
    <w:abstractNumId w:val="17"/>
  </w:num>
  <w:num w:numId="4">
    <w:abstractNumId w:val="23"/>
  </w:num>
  <w:num w:numId="5">
    <w:abstractNumId w:val="35"/>
  </w:num>
  <w:num w:numId="6">
    <w:abstractNumId w:val="16"/>
  </w:num>
  <w:num w:numId="7">
    <w:abstractNumId w:val="21"/>
  </w:num>
  <w:num w:numId="8">
    <w:abstractNumId w:val="28"/>
  </w:num>
  <w:num w:numId="9">
    <w:abstractNumId w:val="19"/>
  </w:num>
  <w:num w:numId="10">
    <w:abstractNumId w:val="37"/>
  </w:num>
  <w:num w:numId="11">
    <w:abstractNumId w:val="1"/>
    <w:lvlOverride w:ilvl="0">
      <w:lvl w:ilvl="0">
        <w:start w:val="1"/>
        <w:numFmt w:val="bullet"/>
        <w:pStyle w:val="ListBullet"/>
        <w:lvlText w:val=""/>
        <w:legacy w:legacy="1" w:legacySpace="0" w:legacyIndent="737"/>
        <w:lvlJc w:val="left"/>
        <w:pPr>
          <w:ind w:left="737" w:hanging="737"/>
        </w:pPr>
        <w:rPr>
          <w:rFonts w:ascii="Symbol" w:hAnsi="Symbol" w:hint="default"/>
        </w:rPr>
      </w:lvl>
    </w:lvlOverride>
  </w:num>
  <w:num w:numId="12">
    <w:abstractNumId w:val="25"/>
  </w:num>
  <w:num w:numId="13">
    <w:abstractNumId w:val="5"/>
  </w:num>
  <w:num w:numId="14">
    <w:abstractNumId w:val="18"/>
  </w:num>
  <w:num w:numId="15">
    <w:abstractNumId w:val="32"/>
  </w:num>
  <w:num w:numId="16">
    <w:abstractNumId w:val="11"/>
  </w:num>
  <w:num w:numId="17">
    <w:abstractNumId w:val="31"/>
  </w:num>
  <w:num w:numId="18">
    <w:abstractNumId w:val="10"/>
  </w:num>
  <w:num w:numId="19">
    <w:abstractNumId w:val="12"/>
    <w:lvlOverride w:ilvl="0">
      <w:lvl w:ilvl="0">
        <w:start w:val="1"/>
        <w:numFmt w:val="decimal"/>
        <w:pStyle w:val="COT-H1"/>
        <w:lvlText w:val="%1."/>
        <w:lvlJc w:val="left"/>
        <w:pPr>
          <w:tabs>
            <w:tab w:val="num" w:pos="360"/>
          </w:tabs>
          <w:ind w:left="360" w:hanging="360"/>
        </w:pPr>
      </w:lvl>
    </w:lvlOverride>
    <w:lvlOverride w:ilvl="1">
      <w:lvl w:ilvl="1">
        <w:start w:val="1"/>
        <w:numFmt w:val="decimal"/>
        <w:pStyle w:val="COT-H2"/>
        <w:lvlText w:val="%1.%2."/>
        <w:lvlJc w:val="left"/>
        <w:pPr>
          <w:tabs>
            <w:tab w:val="num" w:pos="792"/>
          </w:tabs>
          <w:ind w:left="792" w:hanging="432"/>
        </w:pPr>
        <w:rPr>
          <w:b w:val="0"/>
        </w:rPr>
      </w:lvl>
    </w:lvlOverride>
    <w:lvlOverride w:ilvl="2">
      <w:lvl w:ilvl="2">
        <w:start w:val="1"/>
        <w:numFmt w:val="decimal"/>
        <w:lvlText w:val="%1.%2.%3."/>
        <w:lvlJc w:val="left"/>
        <w:pPr>
          <w:tabs>
            <w:tab w:val="num" w:pos="2304"/>
          </w:tabs>
          <w:ind w:left="230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0">
    <w:abstractNumId w:val="20"/>
    <w:lvlOverride w:ilvl="0">
      <w:lvl w:ilvl="0">
        <w:start w:val="1"/>
        <w:numFmt w:val="decimal"/>
        <w:pStyle w:val="PCC-H1"/>
        <w:lvlText w:val="%1."/>
        <w:lvlJc w:val="left"/>
        <w:pPr>
          <w:tabs>
            <w:tab w:val="num" w:pos="360"/>
          </w:tabs>
          <w:ind w:left="360" w:hanging="360"/>
        </w:pPr>
        <w:rPr>
          <w:b/>
        </w:rPr>
      </w:lvl>
    </w:lvlOverride>
    <w:lvlOverride w:ilvl="1">
      <w:lvl w:ilvl="1">
        <w:start w:val="1"/>
        <w:numFmt w:val="decimal"/>
        <w:lvlText w:val="%1.%2."/>
        <w:lvlJc w:val="left"/>
        <w:pPr>
          <w:tabs>
            <w:tab w:val="num" w:pos="792"/>
          </w:tabs>
          <w:ind w:left="792" w:hanging="432"/>
        </w:pPr>
        <w:rPr>
          <w:b w:val="0"/>
        </w:rPr>
      </w:lvl>
    </w:lvlOverride>
  </w:num>
  <w:num w:numId="21">
    <w:abstractNumId w:val="14"/>
  </w:num>
  <w:num w:numId="22">
    <w:abstractNumId w:val="36"/>
  </w:num>
  <w:num w:numId="23">
    <w:abstractNumId w:val="6"/>
  </w:num>
  <w:num w:numId="24">
    <w:abstractNumId w:val="24"/>
  </w:num>
  <w:num w:numId="25">
    <w:abstractNumId w:val="2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 w:ilvl="0">
        <w:start w:val="1"/>
        <w:numFmt w:val="decimal"/>
        <w:pStyle w:val="Level1"/>
        <w:lvlText w:val="%1"/>
        <w:lvlJc w:val="left"/>
      </w:lvl>
    </w:lvlOverride>
    <w:lvlOverride w:ilvl="1">
      <w:startOverride w:val="1"/>
      <w:lvl w:ilvl="1">
        <w:start w:val="1"/>
        <w:numFmt w:val="decimal"/>
        <w:pStyle w:val="Level2"/>
        <w:lvlText w:val="%1%2"/>
        <w:lvlJc w:val="left"/>
      </w:lvl>
    </w:lvlOverride>
    <w:lvlOverride w:ilvl="2">
      <w:startOverride w:val="1"/>
      <w:lvl w:ilvl="2">
        <w:start w:val="1"/>
        <w:numFmt w:val="decimal"/>
        <w:pStyle w:val="Level3"/>
        <w:lvlText w:val="%2.%3"/>
        <w:lvlJc w:val="left"/>
      </w:lvl>
    </w:lvlOverride>
    <w:lvlOverride w:ilvl="3">
      <w:startOverride w:val="1"/>
      <w:lvl w:ilvl="3">
        <w:start w:val="1"/>
        <w:numFmt w:val="decimal"/>
        <w:lvlText w:val="%4"/>
        <w:lvlJc w:val="left"/>
      </w:lvl>
    </w:lvlOverride>
    <w:lvlOverride w:ilvl="4">
      <w:startOverride w:val="2"/>
      <w:lvl w:ilvl="4">
        <w:start w:val="2"/>
        <w:numFmt w:val="decimal"/>
        <w:pStyle w:val="Level3"/>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13"/>
  </w:num>
  <w:num w:numId="29">
    <w:abstractNumId w:val="38"/>
  </w:num>
  <w:num w:numId="30">
    <w:abstractNumId w:val="0"/>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27"/>
  </w:num>
  <w:num w:numId="70">
    <w:abstractNumId w:val="27"/>
  </w:num>
  <w:num w:numId="71">
    <w:abstractNumId w:val="27"/>
  </w:num>
  <w:num w:numId="72">
    <w:abstractNumId w:val="27"/>
  </w:num>
  <w:num w:numId="73">
    <w:abstractNumId w:val="27"/>
  </w:num>
  <w:num w:numId="74">
    <w:abstractNumId w:val="27"/>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27"/>
  </w:num>
  <w:num w:numId="83">
    <w:abstractNumId w:val="27"/>
  </w:num>
  <w:num w:numId="84">
    <w:abstractNumId w:val="27"/>
  </w:num>
  <w:num w:numId="85">
    <w:abstractNumId w:val="27"/>
  </w:num>
  <w:num w:numId="86">
    <w:abstractNumId w:val="27"/>
  </w:num>
  <w:num w:numId="87">
    <w:abstractNumId w:val="27"/>
  </w:num>
  <w:num w:numId="88">
    <w:abstractNumId w:val="27"/>
  </w:num>
  <w:num w:numId="89">
    <w:abstractNumId w:val="27"/>
  </w:num>
  <w:num w:numId="90">
    <w:abstractNumId w:val="27"/>
  </w:num>
  <w:num w:numId="91">
    <w:abstractNumId w:val="27"/>
  </w:num>
  <w:num w:numId="92">
    <w:abstractNumId w:val="27"/>
  </w:num>
  <w:num w:numId="93">
    <w:abstractNumId w:val="27"/>
  </w:num>
  <w:num w:numId="94">
    <w:abstractNumId w:val="27"/>
  </w:num>
  <w:num w:numId="95">
    <w:abstractNumId w:val="27"/>
  </w:num>
  <w:num w:numId="96">
    <w:abstractNumId w:val="27"/>
  </w:num>
  <w:num w:numId="97">
    <w:abstractNumId w:val="27"/>
  </w:num>
  <w:num w:numId="98">
    <w:abstractNumId w:val="27"/>
  </w:num>
  <w:num w:numId="99">
    <w:abstractNumId w:val="27"/>
  </w:num>
  <w:num w:numId="100">
    <w:abstractNumId w:val="27"/>
  </w:num>
  <w:num w:numId="101">
    <w:abstractNumId w:val="27"/>
  </w:num>
  <w:num w:numId="102">
    <w:abstractNumId w:val="27"/>
  </w:num>
  <w:num w:numId="103">
    <w:abstractNumId w:val="27"/>
  </w:num>
  <w:num w:numId="104">
    <w:abstractNumId w:val="27"/>
  </w:num>
  <w:num w:numId="105">
    <w:abstractNumId w:val="27"/>
  </w:num>
  <w:num w:numId="106">
    <w:abstractNumId w:val="27"/>
  </w:num>
  <w:num w:numId="107">
    <w:abstractNumId w:val="27"/>
  </w:num>
  <w:num w:numId="108">
    <w:abstractNumId w:val="27"/>
  </w:num>
  <w:num w:numId="109">
    <w:abstractNumId w:val="27"/>
  </w:num>
  <w:num w:numId="110">
    <w:abstractNumId w:val="27"/>
  </w:num>
  <w:num w:numId="111">
    <w:abstractNumId w:val="27"/>
  </w:num>
  <w:num w:numId="112">
    <w:abstractNumId w:val="27"/>
  </w:num>
  <w:num w:numId="113">
    <w:abstractNumId w:val="27"/>
  </w:num>
  <w:num w:numId="114">
    <w:abstractNumId w:val="27"/>
  </w:num>
  <w:num w:numId="115">
    <w:abstractNumId w:val="27"/>
  </w:num>
  <w:num w:numId="116">
    <w:abstractNumId w:val="27"/>
  </w:num>
  <w:num w:numId="117">
    <w:abstractNumId w:val="27"/>
  </w:num>
  <w:num w:numId="118">
    <w:abstractNumId w:val="27"/>
  </w:num>
  <w:num w:numId="119">
    <w:abstractNumId w:val="27"/>
  </w:num>
  <w:num w:numId="120">
    <w:abstractNumId w:val="27"/>
  </w:num>
  <w:num w:numId="121">
    <w:abstractNumId w:val="27"/>
  </w:num>
  <w:num w:numId="122">
    <w:abstractNumId w:val="27"/>
  </w:num>
  <w:num w:numId="123">
    <w:abstractNumId w:val="27"/>
  </w:num>
  <w:num w:numId="124">
    <w:abstractNumId w:val="4"/>
  </w:num>
  <w:num w:numId="125">
    <w:abstractNumId w:val="26"/>
  </w:num>
  <w:num w:numId="126">
    <w:abstractNumId w:val="27"/>
  </w:num>
  <w:num w:numId="127">
    <w:abstractNumId w:val="27"/>
  </w:num>
  <w:num w:numId="128">
    <w:abstractNumId w:val="27"/>
  </w:num>
  <w:num w:numId="1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7"/>
  </w:num>
  <w:num w:numId="131">
    <w:abstractNumId w:val="27"/>
  </w:num>
  <w:num w:numId="132">
    <w:abstractNumId w:val="34"/>
  </w:num>
  <w:num w:numId="133">
    <w:abstractNumId w:val="15"/>
  </w:num>
  <w:num w:numId="134">
    <w:abstractNumId w:val="3"/>
  </w:num>
  <w:num w:numId="135">
    <w:abstractNumId w:val="27"/>
  </w:num>
  <w:num w:numId="136">
    <w:abstractNumId w:val="27"/>
  </w:num>
  <w:num w:numId="137">
    <w:abstractNumId w:val="27"/>
  </w:num>
  <w:num w:numId="138">
    <w:abstractNumId w:val="27"/>
  </w:num>
  <w:num w:numId="139">
    <w:abstractNumId w:val="27"/>
  </w:num>
  <w:num w:numId="140">
    <w:abstractNumId w:val="27"/>
  </w:num>
  <w:num w:numId="141">
    <w:abstractNumId w:val="27"/>
  </w:num>
  <w:num w:numId="142">
    <w:abstractNumId w:val="7"/>
  </w:num>
  <w:num w:numId="143">
    <w:abstractNumId w:val="27"/>
  </w:num>
  <w:num w:numId="144">
    <w:abstractNumId w:val="22"/>
  </w:num>
  <w:num w:numId="145">
    <w:abstractNumId w:val="27"/>
  </w:num>
  <w:num w:numId="146">
    <w:abstractNumId w:val="27"/>
  </w:num>
  <w:num w:numId="147">
    <w:abstractNumId w:val="27"/>
  </w:num>
  <w:num w:numId="148">
    <w:abstractNumId w:val="27"/>
  </w:num>
  <w:num w:numId="149">
    <w:abstractNumId w:val="27"/>
  </w:num>
  <w:num w:numId="150">
    <w:abstractNumId w:val="27"/>
  </w:num>
  <w:num w:numId="151">
    <w:abstractNumId w:val="27"/>
  </w:num>
  <w:num w:numId="152">
    <w:abstractNumId w:val="27"/>
  </w:num>
  <w:num w:numId="153">
    <w:abstractNumId w:val="27"/>
  </w:num>
  <w:num w:numId="154">
    <w:abstractNumId w:val="27"/>
  </w:num>
  <w:num w:numId="155">
    <w:abstractNumId w:val="27"/>
  </w:num>
  <w:num w:numId="156">
    <w:abstractNumId w:val="27"/>
  </w:num>
  <w:num w:numId="157">
    <w:abstractNumId w:val="27"/>
  </w:num>
  <w:num w:numId="158">
    <w:abstractNumId w:val="27"/>
  </w:num>
  <w:num w:numId="159">
    <w:abstractNumId w:val="27"/>
  </w:num>
  <w:num w:numId="160">
    <w:abstractNumId w:val="27"/>
  </w:num>
  <w:num w:numId="161">
    <w:abstractNumId w:val="27"/>
  </w:num>
  <w:num w:numId="162">
    <w:abstractNumId w:val="27"/>
  </w:num>
  <w:num w:numId="163">
    <w:abstractNumId w:val="27"/>
  </w:num>
  <w:num w:numId="164">
    <w:abstractNumId w:val="27"/>
  </w:num>
  <w:num w:numId="165">
    <w:abstractNumId w:val="27"/>
  </w:num>
  <w:num w:numId="166">
    <w:abstractNumId w:val="27"/>
  </w:num>
  <w:num w:numId="167">
    <w:abstractNumId w:val="27"/>
  </w:num>
  <w:num w:numId="168">
    <w:abstractNumId w:val="27"/>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25"/>
    <w:rsid w:val="0000126C"/>
    <w:rsid w:val="000024EE"/>
    <w:rsid w:val="00002BF8"/>
    <w:rsid w:val="00004082"/>
    <w:rsid w:val="0000492E"/>
    <w:rsid w:val="00005079"/>
    <w:rsid w:val="00005D39"/>
    <w:rsid w:val="00006FD3"/>
    <w:rsid w:val="00007F51"/>
    <w:rsid w:val="0001094B"/>
    <w:rsid w:val="000116AF"/>
    <w:rsid w:val="00011E04"/>
    <w:rsid w:val="00012F10"/>
    <w:rsid w:val="00014120"/>
    <w:rsid w:val="00014B82"/>
    <w:rsid w:val="0001724C"/>
    <w:rsid w:val="0002121A"/>
    <w:rsid w:val="00021DF3"/>
    <w:rsid w:val="0002423C"/>
    <w:rsid w:val="00025B2A"/>
    <w:rsid w:val="00030536"/>
    <w:rsid w:val="00030E9A"/>
    <w:rsid w:val="00031043"/>
    <w:rsid w:val="00032541"/>
    <w:rsid w:val="00034D42"/>
    <w:rsid w:val="000366AE"/>
    <w:rsid w:val="00041111"/>
    <w:rsid w:val="00041847"/>
    <w:rsid w:val="00042848"/>
    <w:rsid w:val="00043CDB"/>
    <w:rsid w:val="00043EEA"/>
    <w:rsid w:val="0004574E"/>
    <w:rsid w:val="000457E1"/>
    <w:rsid w:val="00045844"/>
    <w:rsid w:val="000466CD"/>
    <w:rsid w:val="0004724D"/>
    <w:rsid w:val="00050422"/>
    <w:rsid w:val="00050694"/>
    <w:rsid w:val="0005139F"/>
    <w:rsid w:val="00053E87"/>
    <w:rsid w:val="00053EBA"/>
    <w:rsid w:val="00054944"/>
    <w:rsid w:val="0006036B"/>
    <w:rsid w:val="0006077E"/>
    <w:rsid w:val="000607CA"/>
    <w:rsid w:val="00060AD2"/>
    <w:rsid w:val="00061CF7"/>
    <w:rsid w:val="00063191"/>
    <w:rsid w:val="0006388E"/>
    <w:rsid w:val="00063D44"/>
    <w:rsid w:val="00064DE3"/>
    <w:rsid w:val="00065FE8"/>
    <w:rsid w:val="0006776F"/>
    <w:rsid w:val="00071222"/>
    <w:rsid w:val="00074E4D"/>
    <w:rsid w:val="00075621"/>
    <w:rsid w:val="000756FD"/>
    <w:rsid w:val="00075FF7"/>
    <w:rsid w:val="00076C54"/>
    <w:rsid w:val="00080D9F"/>
    <w:rsid w:val="00081033"/>
    <w:rsid w:val="00081B81"/>
    <w:rsid w:val="00082C6E"/>
    <w:rsid w:val="00082F8A"/>
    <w:rsid w:val="00083A99"/>
    <w:rsid w:val="000847AC"/>
    <w:rsid w:val="000869FC"/>
    <w:rsid w:val="0008722B"/>
    <w:rsid w:val="00090347"/>
    <w:rsid w:val="00094BDC"/>
    <w:rsid w:val="00094E62"/>
    <w:rsid w:val="00095482"/>
    <w:rsid w:val="0009595D"/>
    <w:rsid w:val="0009606B"/>
    <w:rsid w:val="0009631D"/>
    <w:rsid w:val="00096D0C"/>
    <w:rsid w:val="000A1D18"/>
    <w:rsid w:val="000A305C"/>
    <w:rsid w:val="000A3C24"/>
    <w:rsid w:val="000A408D"/>
    <w:rsid w:val="000A447D"/>
    <w:rsid w:val="000A5A39"/>
    <w:rsid w:val="000A5E95"/>
    <w:rsid w:val="000A67CE"/>
    <w:rsid w:val="000B04B9"/>
    <w:rsid w:val="000B04D5"/>
    <w:rsid w:val="000B1322"/>
    <w:rsid w:val="000B1504"/>
    <w:rsid w:val="000B2251"/>
    <w:rsid w:val="000B2292"/>
    <w:rsid w:val="000B40FF"/>
    <w:rsid w:val="000B4AFF"/>
    <w:rsid w:val="000B5D17"/>
    <w:rsid w:val="000B6002"/>
    <w:rsid w:val="000C0731"/>
    <w:rsid w:val="000C49EB"/>
    <w:rsid w:val="000C5C54"/>
    <w:rsid w:val="000C5E70"/>
    <w:rsid w:val="000D0D80"/>
    <w:rsid w:val="000D1C00"/>
    <w:rsid w:val="000D271A"/>
    <w:rsid w:val="000D3286"/>
    <w:rsid w:val="000D48C1"/>
    <w:rsid w:val="000D7440"/>
    <w:rsid w:val="000D7859"/>
    <w:rsid w:val="000E19A9"/>
    <w:rsid w:val="000E2686"/>
    <w:rsid w:val="000E28C6"/>
    <w:rsid w:val="000E2A26"/>
    <w:rsid w:val="000E4119"/>
    <w:rsid w:val="000E4C44"/>
    <w:rsid w:val="000E4FED"/>
    <w:rsid w:val="000E5367"/>
    <w:rsid w:val="000E53B4"/>
    <w:rsid w:val="000E6DF2"/>
    <w:rsid w:val="000E7B6A"/>
    <w:rsid w:val="000F0E27"/>
    <w:rsid w:val="000F0F88"/>
    <w:rsid w:val="000F126B"/>
    <w:rsid w:val="000F160A"/>
    <w:rsid w:val="000F5124"/>
    <w:rsid w:val="000F67BE"/>
    <w:rsid w:val="000F6B6A"/>
    <w:rsid w:val="000F76E2"/>
    <w:rsid w:val="00102025"/>
    <w:rsid w:val="00102122"/>
    <w:rsid w:val="00102CDD"/>
    <w:rsid w:val="00104859"/>
    <w:rsid w:val="00105672"/>
    <w:rsid w:val="001114AF"/>
    <w:rsid w:val="0011204D"/>
    <w:rsid w:val="00112512"/>
    <w:rsid w:val="00112CFD"/>
    <w:rsid w:val="00112E1E"/>
    <w:rsid w:val="00116518"/>
    <w:rsid w:val="00116C2B"/>
    <w:rsid w:val="00116F98"/>
    <w:rsid w:val="00120304"/>
    <w:rsid w:val="00121456"/>
    <w:rsid w:val="00121F68"/>
    <w:rsid w:val="00124DBE"/>
    <w:rsid w:val="00125663"/>
    <w:rsid w:val="0012603C"/>
    <w:rsid w:val="00130907"/>
    <w:rsid w:val="00131863"/>
    <w:rsid w:val="00131FEF"/>
    <w:rsid w:val="00133827"/>
    <w:rsid w:val="001338F5"/>
    <w:rsid w:val="00136E1D"/>
    <w:rsid w:val="00137A5C"/>
    <w:rsid w:val="0014054F"/>
    <w:rsid w:val="00141259"/>
    <w:rsid w:val="001417DE"/>
    <w:rsid w:val="001426E7"/>
    <w:rsid w:val="001433F4"/>
    <w:rsid w:val="0014414B"/>
    <w:rsid w:val="001465FA"/>
    <w:rsid w:val="00147723"/>
    <w:rsid w:val="0015006D"/>
    <w:rsid w:val="00150951"/>
    <w:rsid w:val="00150A76"/>
    <w:rsid w:val="00150E5A"/>
    <w:rsid w:val="00151329"/>
    <w:rsid w:val="00152457"/>
    <w:rsid w:val="00154EE0"/>
    <w:rsid w:val="00155509"/>
    <w:rsid w:val="00156022"/>
    <w:rsid w:val="00157680"/>
    <w:rsid w:val="00157960"/>
    <w:rsid w:val="0016084E"/>
    <w:rsid w:val="0016170D"/>
    <w:rsid w:val="001619F2"/>
    <w:rsid w:val="00164867"/>
    <w:rsid w:val="00167426"/>
    <w:rsid w:val="00170355"/>
    <w:rsid w:val="00171937"/>
    <w:rsid w:val="00171B40"/>
    <w:rsid w:val="00172748"/>
    <w:rsid w:val="00173712"/>
    <w:rsid w:val="0017459C"/>
    <w:rsid w:val="00174A09"/>
    <w:rsid w:val="00180611"/>
    <w:rsid w:val="001809B0"/>
    <w:rsid w:val="00180BE8"/>
    <w:rsid w:val="00187C47"/>
    <w:rsid w:val="00190E3F"/>
    <w:rsid w:val="001923B2"/>
    <w:rsid w:val="00192F75"/>
    <w:rsid w:val="0019308B"/>
    <w:rsid w:val="001949A6"/>
    <w:rsid w:val="001951CD"/>
    <w:rsid w:val="001963A8"/>
    <w:rsid w:val="00196C81"/>
    <w:rsid w:val="001A00A5"/>
    <w:rsid w:val="001A2C63"/>
    <w:rsid w:val="001A49F9"/>
    <w:rsid w:val="001A51A3"/>
    <w:rsid w:val="001A6933"/>
    <w:rsid w:val="001A6E3B"/>
    <w:rsid w:val="001A700E"/>
    <w:rsid w:val="001B1E5D"/>
    <w:rsid w:val="001B24DE"/>
    <w:rsid w:val="001B5524"/>
    <w:rsid w:val="001C0FE4"/>
    <w:rsid w:val="001C2536"/>
    <w:rsid w:val="001C2AAD"/>
    <w:rsid w:val="001C4EA6"/>
    <w:rsid w:val="001D0BFA"/>
    <w:rsid w:val="001D0CCD"/>
    <w:rsid w:val="001D1B06"/>
    <w:rsid w:val="001D27F1"/>
    <w:rsid w:val="001D27FC"/>
    <w:rsid w:val="001D31ED"/>
    <w:rsid w:val="001D3462"/>
    <w:rsid w:val="001D4C64"/>
    <w:rsid w:val="001D54B5"/>
    <w:rsid w:val="001D68E3"/>
    <w:rsid w:val="001D6B22"/>
    <w:rsid w:val="001D737E"/>
    <w:rsid w:val="001D7499"/>
    <w:rsid w:val="001E1956"/>
    <w:rsid w:val="001E27AC"/>
    <w:rsid w:val="001E2AE1"/>
    <w:rsid w:val="001E2E39"/>
    <w:rsid w:val="001E3D31"/>
    <w:rsid w:val="001E4903"/>
    <w:rsid w:val="001E7703"/>
    <w:rsid w:val="001E7C7D"/>
    <w:rsid w:val="001F0A66"/>
    <w:rsid w:val="001F0B57"/>
    <w:rsid w:val="001F4059"/>
    <w:rsid w:val="001F43F7"/>
    <w:rsid w:val="001F47BD"/>
    <w:rsid w:val="001F7D8E"/>
    <w:rsid w:val="00201194"/>
    <w:rsid w:val="002025D4"/>
    <w:rsid w:val="00202B3F"/>
    <w:rsid w:val="0020494A"/>
    <w:rsid w:val="00204A78"/>
    <w:rsid w:val="00204D7A"/>
    <w:rsid w:val="00210D44"/>
    <w:rsid w:val="00210EE2"/>
    <w:rsid w:val="0021268E"/>
    <w:rsid w:val="0021273D"/>
    <w:rsid w:val="00214850"/>
    <w:rsid w:val="00214BE8"/>
    <w:rsid w:val="00215733"/>
    <w:rsid w:val="0021764B"/>
    <w:rsid w:val="002208EF"/>
    <w:rsid w:val="00221797"/>
    <w:rsid w:val="0022183D"/>
    <w:rsid w:val="00222155"/>
    <w:rsid w:val="002255E1"/>
    <w:rsid w:val="00225A66"/>
    <w:rsid w:val="00226975"/>
    <w:rsid w:val="00227D23"/>
    <w:rsid w:val="00233E0F"/>
    <w:rsid w:val="00236C15"/>
    <w:rsid w:val="002370DB"/>
    <w:rsid w:val="002407D4"/>
    <w:rsid w:val="00245942"/>
    <w:rsid w:val="002465A6"/>
    <w:rsid w:val="00246F94"/>
    <w:rsid w:val="00247896"/>
    <w:rsid w:val="00250E9E"/>
    <w:rsid w:val="002511A2"/>
    <w:rsid w:val="00251644"/>
    <w:rsid w:val="00254EAC"/>
    <w:rsid w:val="00256896"/>
    <w:rsid w:val="00256BF9"/>
    <w:rsid w:val="00257B80"/>
    <w:rsid w:val="00257D25"/>
    <w:rsid w:val="00260238"/>
    <w:rsid w:val="002626CC"/>
    <w:rsid w:val="00263237"/>
    <w:rsid w:val="00263355"/>
    <w:rsid w:val="00263E70"/>
    <w:rsid w:val="00264128"/>
    <w:rsid w:val="002641A1"/>
    <w:rsid w:val="00265493"/>
    <w:rsid w:val="00265571"/>
    <w:rsid w:val="0027006E"/>
    <w:rsid w:val="002725CC"/>
    <w:rsid w:val="00274665"/>
    <w:rsid w:val="00277546"/>
    <w:rsid w:val="00277607"/>
    <w:rsid w:val="00277D5B"/>
    <w:rsid w:val="002802CD"/>
    <w:rsid w:val="002802CE"/>
    <w:rsid w:val="0028039A"/>
    <w:rsid w:val="0028123B"/>
    <w:rsid w:val="00281B0C"/>
    <w:rsid w:val="00283494"/>
    <w:rsid w:val="002835A5"/>
    <w:rsid w:val="00284198"/>
    <w:rsid w:val="00284EE3"/>
    <w:rsid w:val="00286EEC"/>
    <w:rsid w:val="00287379"/>
    <w:rsid w:val="002909F5"/>
    <w:rsid w:val="002928B3"/>
    <w:rsid w:val="00292F8F"/>
    <w:rsid w:val="002933EC"/>
    <w:rsid w:val="00294223"/>
    <w:rsid w:val="00294A1D"/>
    <w:rsid w:val="00295D9B"/>
    <w:rsid w:val="00297B90"/>
    <w:rsid w:val="002A022D"/>
    <w:rsid w:val="002A0B30"/>
    <w:rsid w:val="002A13A5"/>
    <w:rsid w:val="002A1800"/>
    <w:rsid w:val="002A22D8"/>
    <w:rsid w:val="002A401E"/>
    <w:rsid w:val="002A4C9A"/>
    <w:rsid w:val="002A71EA"/>
    <w:rsid w:val="002A72D5"/>
    <w:rsid w:val="002A7372"/>
    <w:rsid w:val="002B0307"/>
    <w:rsid w:val="002B2ED8"/>
    <w:rsid w:val="002B4EEB"/>
    <w:rsid w:val="002C2B52"/>
    <w:rsid w:val="002C2C5F"/>
    <w:rsid w:val="002C2D24"/>
    <w:rsid w:val="002C3E33"/>
    <w:rsid w:val="002C520D"/>
    <w:rsid w:val="002C6847"/>
    <w:rsid w:val="002C6AF4"/>
    <w:rsid w:val="002C7C32"/>
    <w:rsid w:val="002C7EAF"/>
    <w:rsid w:val="002D4E15"/>
    <w:rsid w:val="002D60EA"/>
    <w:rsid w:val="002D64E8"/>
    <w:rsid w:val="002D6856"/>
    <w:rsid w:val="002D755D"/>
    <w:rsid w:val="002D77E2"/>
    <w:rsid w:val="002D78FC"/>
    <w:rsid w:val="002D7FA5"/>
    <w:rsid w:val="002E2B02"/>
    <w:rsid w:val="002E3859"/>
    <w:rsid w:val="002E3C0C"/>
    <w:rsid w:val="002E6638"/>
    <w:rsid w:val="002E7D72"/>
    <w:rsid w:val="002E7E7D"/>
    <w:rsid w:val="002F1C92"/>
    <w:rsid w:val="002F1D6F"/>
    <w:rsid w:val="002F2204"/>
    <w:rsid w:val="002F3DEF"/>
    <w:rsid w:val="002F40E5"/>
    <w:rsid w:val="002F46DB"/>
    <w:rsid w:val="002F6752"/>
    <w:rsid w:val="002F75EF"/>
    <w:rsid w:val="002F7705"/>
    <w:rsid w:val="00300881"/>
    <w:rsid w:val="00301A21"/>
    <w:rsid w:val="00301CA7"/>
    <w:rsid w:val="00304178"/>
    <w:rsid w:val="003042B2"/>
    <w:rsid w:val="00304B39"/>
    <w:rsid w:val="003061E7"/>
    <w:rsid w:val="00306C73"/>
    <w:rsid w:val="00310CC2"/>
    <w:rsid w:val="003114B1"/>
    <w:rsid w:val="00312CE7"/>
    <w:rsid w:val="00313CEB"/>
    <w:rsid w:val="00313CF4"/>
    <w:rsid w:val="0031584A"/>
    <w:rsid w:val="00315993"/>
    <w:rsid w:val="00316D04"/>
    <w:rsid w:val="003173E9"/>
    <w:rsid w:val="00317C55"/>
    <w:rsid w:val="00320E14"/>
    <w:rsid w:val="003217AE"/>
    <w:rsid w:val="00322D12"/>
    <w:rsid w:val="00323006"/>
    <w:rsid w:val="00324686"/>
    <w:rsid w:val="003272EA"/>
    <w:rsid w:val="003309F2"/>
    <w:rsid w:val="00331381"/>
    <w:rsid w:val="00331905"/>
    <w:rsid w:val="00332087"/>
    <w:rsid w:val="003343A8"/>
    <w:rsid w:val="0033494E"/>
    <w:rsid w:val="00334F4A"/>
    <w:rsid w:val="003361DD"/>
    <w:rsid w:val="00336B63"/>
    <w:rsid w:val="00336C08"/>
    <w:rsid w:val="003374ED"/>
    <w:rsid w:val="003379EE"/>
    <w:rsid w:val="00340737"/>
    <w:rsid w:val="00341DE5"/>
    <w:rsid w:val="00343040"/>
    <w:rsid w:val="0034386B"/>
    <w:rsid w:val="00346496"/>
    <w:rsid w:val="00346C40"/>
    <w:rsid w:val="00347763"/>
    <w:rsid w:val="00350067"/>
    <w:rsid w:val="00351ABE"/>
    <w:rsid w:val="00353D00"/>
    <w:rsid w:val="00356804"/>
    <w:rsid w:val="00356C36"/>
    <w:rsid w:val="003612A5"/>
    <w:rsid w:val="00361B52"/>
    <w:rsid w:val="00361EA9"/>
    <w:rsid w:val="003622BB"/>
    <w:rsid w:val="00362327"/>
    <w:rsid w:val="0036291C"/>
    <w:rsid w:val="0036391E"/>
    <w:rsid w:val="00364A9E"/>
    <w:rsid w:val="0036632B"/>
    <w:rsid w:val="00367517"/>
    <w:rsid w:val="00371B17"/>
    <w:rsid w:val="00371EB9"/>
    <w:rsid w:val="0037471C"/>
    <w:rsid w:val="00374A78"/>
    <w:rsid w:val="00375243"/>
    <w:rsid w:val="0038116C"/>
    <w:rsid w:val="00382EBA"/>
    <w:rsid w:val="00382ED7"/>
    <w:rsid w:val="00384874"/>
    <w:rsid w:val="00386AFC"/>
    <w:rsid w:val="00386F22"/>
    <w:rsid w:val="003879A9"/>
    <w:rsid w:val="00387B86"/>
    <w:rsid w:val="00390ACD"/>
    <w:rsid w:val="0039258D"/>
    <w:rsid w:val="00392997"/>
    <w:rsid w:val="003932CB"/>
    <w:rsid w:val="00393E08"/>
    <w:rsid w:val="00394661"/>
    <w:rsid w:val="0039470D"/>
    <w:rsid w:val="0039471E"/>
    <w:rsid w:val="00394F36"/>
    <w:rsid w:val="00395B17"/>
    <w:rsid w:val="00395BAF"/>
    <w:rsid w:val="00395D3A"/>
    <w:rsid w:val="00395F45"/>
    <w:rsid w:val="00396157"/>
    <w:rsid w:val="0039743A"/>
    <w:rsid w:val="003A0ABD"/>
    <w:rsid w:val="003A199B"/>
    <w:rsid w:val="003A2CB1"/>
    <w:rsid w:val="003A37CF"/>
    <w:rsid w:val="003A4155"/>
    <w:rsid w:val="003A452F"/>
    <w:rsid w:val="003A5265"/>
    <w:rsid w:val="003A5A93"/>
    <w:rsid w:val="003A608D"/>
    <w:rsid w:val="003A61DF"/>
    <w:rsid w:val="003A66CC"/>
    <w:rsid w:val="003A6F67"/>
    <w:rsid w:val="003A70E8"/>
    <w:rsid w:val="003A7386"/>
    <w:rsid w:val="003A7A49"/>
    <w:rsid w:val="003A7D8C"/>
    <w:rsid w:val="003B0B00"/>
    <w:rsid w:val="003B58DD"/>
    <w:rsid w:val="003B5D54"/>
    <w:rsid w:val="003B6E1C"/>
    <w:rsid w:val="003B77EE"/>
    <w:rsid w:val="003B7D98"/>
    <w:rsid w:val="003C02E5"/>
    <w:rsid w:val="003C0486"/>
    <w:rsid w:val="003C3794"/>
    <w:rsid w:val="003C3C75"/>
    <w:rsid w:val="003C3FC6"/>
    <w:rsid w:val="003C5EAB"/>
    <w:rsid w:val="003C7C3F"/>
    <w:rsid w:val="003D5B5F"/>
    <w:rsid w:val="003D681A"/>
    <w:rsid w:val="003D7BAA"/>
    <w:rsid w:val="003E034C"/>
    <w:rsid w:val="003E2824"/>
    <w:rsid w:val="003E2C56"/>
    <w:rsid w:val="003E2D6B"/>
    <w:rsid w:val="003E334B"/>
    <w:rsid w:val="003E4B0C"/>
    <w:rsid w:val="003E65BC"/>
    <w:rsid w:val="003E7847"/>
    <w:rsid w:val="003F0163"/>
    <w:rsid w:val="003F1139"/>
    <w:rsid w:val="003F187E"/>
    <w:rsid w:val="003F2EC9"/>
    <w:rsid w:val="003F5298"/>
    <w:rsid w:val="003F54F1"/>
    <w:rsid w:val="003F5CEF"/>
    <w:rsid w:val="003F67A9"/>
    <w:rsid w:val="003F69F3"/>
    <w:rsid w:val="003F781B"/>
    <w:rsid w:val="0040061F"/>
    <w:rsid w:val="00400CB1"/>
    <w:rsid w:val="00402B8D"/>
    <w:rsid w:val="00406888"/>
    <w:rsid w:val="0041016A"/>
    <w:rsid w:val="004108E7"/>
    <w:rsid w:val="0041158C"/>
    <w:rsid w:val="004127DF"/>
    <w:rsid w:val="00412E98"/>
    <w:rsid w:val="004137E4"/>
    <w:rsid w:val="0041450E"/>
    <w:rsid w:val="00417534"/>
    <w:rsid w:val="004200DD"/>
    <w:rsid w:val="004206C6"/>
    <w:rsid w:val="0042239E"/>
    <w:rsid w:val="004263B7"/>
    <w:rsid w:val="00431047"/>
    <w:rsid w:val="004312CB"/>
    <w:rsid w:val="00431D54"/>
    <w:rsid w:val="004328D5"/>
    <w:rsid w:val="00434807"/>
    <w:rsid w:val="00434FF4"/>
    <w:rsid w:val="00436988"/>
    <w:rsid w:val="00436C6C"/>
    <w:rsid w:val="00442233"/>
    <w:rsid w:val="004425FE"/>
    <w:rsid w:val="00442F3C"/>
    <w:rsid w:val="00443D46"/>
    <w:rsid w:val="00451DB6"/>
    <w:rsid w:val="00452518"/>
    <w:rsid w:val="004566CE"/>
    <w:rsid w:val="004573D2"/>
    <w:rsid w:val="00457964"/>
    <w:rsid w:val="00460162"/>
    <w:rsid w:val="00460FA5"/>
    <w:rsid w:val="004616AB"/>
    <w:rsid w:val="00461849"/>
    <w:rsid w:val="00461F88"/>
    <w:rsid w:val="004621BF"/>
    <w:rsid w:val="00463C1B"/>
    <w:rsid w:val="00464221"/>
    <w:rsid w:val="00464ADA"/>
    <w:rsid w:val="00465096"/>
    <w:rsid w:val="004653F2"/>
    <w:rsid w:val="004676D8"/>
    <w:rsid w:val="00467D3F"/>
    <w:rsid w:val="00470C43"/>
    <w:rsid w:val="00471B04"/>
    <w:rsid w:val="00471FDF"/>
    <w:rsid w:val="004727E3"/>
    <w:rsid w:val="004751D9"/>
    <w:rsid w:val="004757F6"/>
    <w:rsid w:val="00477CAA"/>
    <w:rsid w:val="00480C5A"/>
    <w:rsid w:val="00480EE6"/>
    <w:rsid w:val="0048258D"/>
    <w:rsid w:val="00482B4C"/>
    <w:rsid w:val="0048445B"/>
    <w:rsid w:val="004845FD"/>
    <w:rsid w:val="00487B45"/>
    <w:rsid w:val="00490877"/>
    <w:rsid w:val="00490DF8"/>
    <w:rsid w:val="00491A7E"/>
    <w:rsid w:val="00492AC8"/>
    <w:rsid w:val="004955F9"/>
    <w:rsid w:val="00495614"/>
    <w:rsid w:val="00495C54"/>
    <w:rsid w:val="0049756F"/>
    <w:rsid w:val="00497BD8"/>
    <w:rsid w:val="004A0BF2"/>
    <w:rsid w:val="004A212C"/>
    <w:rsid w:val="004A23FD"/>
    <w:rsid w:val="004A3336"/>
    <w:rsid w:val="004A35E8"/>
    <w:rsid w:val="004A4102"/>
    <w:rsid w:val="004A7E70"/>
    <w:rsid w:val="004B1EDE"/>
    <w:rsid w:val="004B2F89"/>
    <w:rsid w:val="004B464F"/>
    <w:rsid w:val="004B6CDD"/>
    <w:rsid w:val="004B7619"/>
    <w:rsid w:val="004B78E1"/>
    <w:rsid w:val="004C1EAE"/>
    <w:rsid w:val="004C238E"/>
    <w:rsid w:val="004C2544"/>
    <w:rsid w:val="004C2774"/>
    <w:rsid w:val="004C3F48"/>
    <w:rsid w:val="004C51D4"/>
    <w:rsid w:val="004C57F5"/>
    <w:rsid w:val="004C5DBE"/>
    <w:rsid w:val="004C6672"/>
    <w:rsid w:val="004C7A5D"/>
    <w:rsid w:val="004D0994"/>
    <w:rsid w:val="004D0F63"/>
    <w:rsid w:val="004D12B6"/>
    <w:rsid w:val="004D1F72"/>
    <w:rsid w:val="004D23F1"/>
    <w:rsid w:val="004D317F"/>
    <w:rsid w:val="004D4E08"/>
    <w:rsid w:val="004D5071"/>
    <w:rsid w:val="004D553A"/>
    <w:rsid w:val="004D625C"/>
    <w:rsid w:val="004D77C7"/>
    <w:rsid w:val="004D7A4A"/>
    <w:rsid w:val="004E092A"/>
    <w:rsid w:val="004E11CB"/>
    <w:rsid w:val="004E19D6"/>
    <w:rsid w:val="004E1AA6"/>
    <w:rsid w:val="004E1C3B"/>
    <w:rsid w:val="004E2E17"/>
    <w:rsid w:val="004E3C01"/>
    <w:rsid w:val="004E46AC"/>
    <w:rsid w:val="004E53ED"/>
    <w:rsid w:val="004E5BE6"/>
    <w:rsid w:val="004E5D6B"/>
    <w:rsid w:val="004E5D70"/>
    <w:rsid w:val="004E713E"/>
    <w:rsid w:val="004E71DA"/>
    <w:rsid w:val="004F0236"/>
    <w:rsid w:val="004F2DEE"/>
    <w:rsid w:val="004F30B9"/>
    <w:rsid w:val="004F3DEE"/>
    <w:rsid w:val="004F4208"/>
    <w:rsid w:val="004F5CD1"/>
    <w:rsid w:val="004F6675"/>
    <w:rsid w:val="004F71E4"/>
    <w:rsid w:val="005002FE"/>
    <w:rsid w:val="005005DE"/>
    <w:rsid w:val="005025EE"/>
    <w:rsid w:val="00504BA3"/>
    <w:rsid w:val="0050513B"/>
    <w:rsid w:val="00507084"/>
    <w:rsid w:val="00510DFA"/>
    <w:rsid w:val="00511494"/>
    <w:rsid w:val="00512CC9"/>
    <w:rsid w:val="00513382"/>
    <w:rsid w:val="00514ED2"/>
    <w:rsid w:val="005158F8"/>
    <w:rsid w:val="0051661D"/>
    <w:rsid w:val="00516C38"/>
    <w:rsid w:val="00517092"/>
    <w:rsid w:val="00520985"/>
    <w:rsid w:val="00520F6D"/>
    <w:rsid w:val="005210B4"/>
    <w:rsid w:val="00521165"/>
    <w:rsid w:val="005242C3"/>
    <w:rsid w:val="0052454D"/>
    <w:rsid w:val="00525BF1"/>
    <w:rsid w:val="005270D8"/>
    <w:rsid w:val="005276A8"/>
    <w:rsid w:val="00527D21"/>
    <w:rsid w:val="005308B0"/>
    <w:rsid w:val="00531ADC"/>
    <w:rsid w:val="005329C3"/>
    <w:rsid w:val="0053332D"/>
    <w:rsid w:val="00533C7E"/>
    <w:rsid w:val="005342C5"/>
    <w:rsid w:val="00534A3E"/>
    <w:rsid w:val="00534B0B"/>
    <w:rsid w:val="00536568"/>
    <w:rsid w:val="005376A4"/>
    <w:rsid w:val="00541AD6"/>
    <w:rsid w:val="00542561"/>
    <w:rsid w:val="00542CAF"/>
    <w:rsid w:val="00545BE9"/>
    <w:rsid w:val="00547E87"/>
    <w:rsid w:val="0055000C"/>
    <w:rsid w:val="0055005F"/>
    <w:rsid w:val="00550F32"/>
    <w:rsid w:val="00550F71"/>
    <w:rsid w:val="005511DA"/>
    <w:rsid w:val="00555A3F"/>
    <w:rsid w:val="00555F88"/>
    <w:rsid w:val="00557DD2"/>
    <w:rsid w:val="0056089F"/>
    <w:rsid w:val="005618B7"/>
    <w:rsid w:val="00561D47"/>
    <w:rsid w:val="00563AF8"/>
    <w:rsid w:val="0056448F"/>
    <w:rsid w:val="00565082"/>
    <w:rsid w:val="00567686"/>
    <w:rsid w:val="005713BC"/>
    <w:rsid w:val="00572C54"/>
    <w:rsid w:val="00574352"/>
    <w:rsid w:val="00574714"/>
    <w:rsid w:val="00574D72"/>
    <w:rsid w:val="00576AB8"/>
    <w:rsid w:val="0057739E"/>
    <w:rsid w:val="0058076E"/>
    <w:rsid w:val="00581E5F"/>
    <w:rsid w:val="005824B3"/>
    <w:rsid w:val="00582B48"/>
    <w:rsid w:val="00582DCF"/>
    <w:rsid w:val="00583EB9"/>
    <w:rsid w:val="00583FF1"/>
    <w:rsid w:val="005855B4"/>
    <w:rsid w:val="005904A8"/>
    <w:rsid w:val="0059064F"/>
    <w:rsid w:val="0059076A"/>
    <w:rsid w:val="00590E8B"/>
    <w:rsid w:val="005918D1"/>
    <w:rsid w:val="00591F3C"/>
    <w:rsid w:val="00592E45"/>
    <w:rsid w:val="00594302"/>
    <w:rsid w:val="005945FB"/>
    <w:rsid w:val="005961DD"/>
    <w:rsid w:val="005968A1"/>
    <w:rsid w:val="005A2E6D"/>
    <w:rsid w:val="005A5802"/>
    <w:rsid w:val="005A71A2"/>
    <w:rsid w:val="005A7530"/>
    <w:rsid w:val="005B050F"/>
    <w:rsid w:val="005B0C3C"/>
    <w:rsid w:val="005B2089"/>
    <w:rsid w:val="005B21FD"/>
    <w:rsid w:val="005B249E"/>
    <w:rsid w:val="005B3313"/>
    <w:rsid w:val="005B43D3"/>
    <w:rsid w:val="005B46FC"/>
    <w:rsid w:val="005B4848"/>
    <w:rsid w:val="005B58AE"/>
    <w:rsid w:val="005B621D"/>
    <w:rsid w:val="005B6811"/>
    <w:rsid w:val="005C16DF"/>
    <w:rsid w:val="005C1A95"/>
    <w:rsid w:val="005C201B"/>
    <w:rsid w:val="005C3199"/>
    <w:rsid w:val="005C3432"/>
    <w:rsid w:val="005C3E26"/>
    <w:rsid w:val="005C4695"/>
    <w:rsid w:val="005C6A92"/>
    <w:rsid w:val="005D1423"/>
    <w:rsid w:val="005D1774"/>
    <w:rsid w:val="005D253E"/>
    <w:rsid w:val="005D261D"/>
    <w:rsid w:val="005D4852"/>
    <w:rsid w:val="005D4F32"/>
    <w:rsid w:val="005D5229"/>
    <w:rsid w:val="005D55D7"/>
    <w:rsid w:val="005D639C"/>
    <w:rsid w:val="005D7512"/>
    <w:rsid w:val="005D7B2C"/>
    <w:rsid w:val="005E1E85"/>
    <w:rsid w:val="005E3598"/>
    <w:rsid w:val="005F0BE5"/>
    <w:rsid w:val="005F12B5"/>
    <w:rsid w:val="005F4BC9"/>
    <w:rsid w:val="005F5CCA"/>
    <w:rsid w:val="005F630B"/>
    <w:rsid w:val="00600465"/>
    <w:rsid w:val="00601045"/>
    <w:rsid w:val="006016D7"/>
    <w:rsid w:val="00601887"/>
    <w:rsid w:val="006019C6"/>
    <w:rsid w:val="00601BC4"/>
    <w:rsid w:val="006021A0"/>
    <w:rsid w:val="00602C02"/>
    <w:rsid w:val="00603BFD"/>
    <w:rsid w:val="006048EA"/>
    <w:rsid w:val="006053D1"/>
    <w:rsid w:val="00605747"/>
    <w:rsid w:val="006060A6"/>
    <w:rsid w:val="006063DA"/>
    <w:rsid w:val="00606B6E"/>
    <w:rsid w:val="00607F96"/>
    <w:rsid w:val="0061023C"/>
    <w:rsid w:val="0061068A"/>
    <w:rsid w:val="00612E44"/>
    <w:rsid w:val="006137DC"/>
    <w:rsid w:val="00614229"/>
    <w:rsid w:val="0061467F"/>
    <w:rsid w:val="00615276"/>
    <w:rsid w:val="0061566E"/>
    <w:rsid w:val="0062066C"/>
    <w:rsid w:val="00622BFC"/>
    <w:rsid w:val="00625C5A"/>
    <w:rsid w:val="00626D44"/>
    <w:rsid w:val="006307C2"/>
    <w:rsid w:val="00632448"/>
    <w:rsid w:val="0063387B"/>
    <w:rsid w:val="00634BE9"/>
    <w:rsid w:val="00635537"/>
    <w:rsid w:val="0063651A"/>
    <w:rsid w:val="0063659A"/>
    <w:rsid w:val="00637797"/>
    <w:rsid w:val="0064005F"/>
    <w:rsid w:val="00640458"/>
    <w:rsid w:val="006407A2"/>
    <w:rsid w:val="0064125E"/>
    <w:rsid w:val="0064336A"/>
    <w:rsid w:val="0064608A"/>
    <w:rsid w:val="00646B75"/>
    <w:rsid w:val="00652394"/>
    <w:rsid w:val="0065390E"/>
    <w:rsid w:val="00654C5F"/>
    <w:rsid w:val="006550D5"/>
    <w:rsid w:val="00657F34"/>
    <w:rsid w:val="006612F9"/>
    <w:rsid w:val="006613EC"/>
    <w:rsid w:val="00662EC9"/>
    <w:rsid w:val="00663322"/>
    <w:rsid w:val="00666C4E"/>
    <w:rsid w:val="0066729B"/>
    <w:rsid w:val="006677B0"/>
    <w:rsid w:val="006709C9"/>
    <w:rsid w:val="006722B8"/>
    <w:rsid w:val="0067251D"/>
    <w:rsid w:val="00672E7F"/>
    <w:rsid w:val="00672F06"/>
    <w:rsid w:val="00672F11"/>
    <w:rsid w:val="00674992"/>
    <w:rsid w:val="006761A7"/>
    <w:rsid w:val="006772D0"/>
    <w:rsid w:val="006778BF"/>
    <w:rsid w:val="00680332"/>
    <w:rsid w:val="00680866"/>
    <w:rsid w:val="00680D78"/>
    <w:rsid w:val="00682264"/>
    <w:rsid w:val="00683568"/>
    <w:rsid w:val="00684D77"/>
    <w:rsid w:val="00685D9A"/>
    <w:rsid w:val="00686F98"/>
    <w:rsid w:val="00686FD2"/>
    <w:rsid w:val="006926F4"/>
    <w:rsid w:val="0069282A"/>
    <w:rsid w:val="00694E48"/>
    <w:rsid w:val="00695DE6"/>
    <w:rsid w:val="00696AA8"/>
    <w:rsid w:val="00696B98"/>
    <w:rsid w:val="006970E5"/>
    <w:rsid w:val="006A02C1"/>
    <w:rsid w:val="006A0427"/>
    <w:rsid w:val="006A09C3"/>
    <w:rsid w:val="006A1948"/>
    <w:rsid w:val="006A1B41"/>
    <w:rsid w:val="006A1DBF"/>
    <w:rsid w:val="006A2789"/>
    <w:rsid w:val="006A28CD"/>
    <w:rsid w:val="006A290C"/>
    <w:rsid w:val="006A349C"/>
    <w:rsid w:val="006A684D"/>
    <w:rsid w:val="006A71EB"/>
    <w:rsid w:val="006B35E9"/>
    <w:rsid w:val="006B37F1"/>
    <w:rsid w:val="006B3EB5"/>
    <w:rsid w:val="006B6DDB"/>
    <w:rsid w:val="006B6E3A"/>
    <w:rsid w:val="006B7118"/>
    <w:rsid w:val="006B7324"/>
    <w:rsid w:val="006B7A4F"/>
    <w:rsid w:val="006C222A"/>
    <w:rsid w:val="006C29E4"/>
    <w:rsid w:val="006C3240"/>
    <w:rsid w:val="006C40D6"/>
    <w:rsid w:val="006C43AC"/>
    <w:rsid w:val="006C6A5C"/>
    <w:rsid w:val="006D0442"/>
    <w:rsid w:val="006D10DC"/>
    <w:rsid w:val="006D18A2"/>
    <w:rsid w:val="006D204A"/>
    <w:rsid w:val="006D2809"/>
    <w:rsid w:val="006D3101"/>
    <w:rsid w:val="006D31F2"/>
    <w:rsid w:val="006D3D6B"/>
    <w:rsid w:val="006D3DE4"/>
    <w:rsid w:val="006D3F40"/>
    <w:rsid w:val="006D6E62"/>
    <w:rsid w:val="006E1390"/>
    <w:rsid w:val="006E1CF6"/>
    <w:rsid w:val="006E1E71"/>
    <w:rsid w:val="006E1FF5"/>
    <w:rsid w:val="006E2257"/>
    <w:rsid w:val="006E23AD"/>
    <w:rsid w:val="006E2CB3"/>
    <w:rsid w:val="006E3BF0"/>
    <w:rsid w:val="006E4693"/>
    <w:rsid w:val="006E4999"/>
    <w:rsid w:val="006E53B5"/>
    <w:rsid w:val="006E5EEE"/>
    <w:rsid w:val="006E7ACF"/>
    <w:rsid w:val="006F1F11"/>
    <w:rsid w:val="006F2EC1"/>
    <w:rsid w:val="006F38B7"/>
    <w:rsid w:val="006F38D8"/>
    <w:rsid w:val="006F3C50"/>
    <w:rsid w:val="006F4666"/>
    <w:rsid w:val="006F52BD"/>
    <w:rsid w:val="006F6274"/>
    <w:rsid w:val="006F6C11"/>
    <w:rsid w:val="006F73A1"/>
    <w:rsid w:val="006F78BE"/>
    <w:rsid w:val="006F79A9"/>
    <w:rsid w:val="00700ABC"/>
    <w:rsid w:val="00701A6A"/>
    <w:rsid w:val="0070480C"/>
    <w:rsid w:val="00704905"/>
    <w:rsid w:val="00704AA4"/>
    <w:rsid w:val="007068DB"/>
    <w:rsid w:val="007115F9"/>
    <w:rsid w:val="00712473"/>
    <w:rsid w:val="00713C3A"/>
    <w:rsid w:val="00713E75"/>
    <w:rsid w:val="00713F08"/>
    <w:rsid w:val="007140E3"/>
    <w:rsid w:val="00715730"/>
    <w:rsid w:val="00715A7B"/>
    <w:rsid w:val="00716984"/>
    <w:rsid w:val="00717F46"/>
    <w:rsid w:val="00720E49"/>
    <w:rsid w:val="00721852"/>
    <w:rsid w:val="00721F8D"/>
    <w:rsid w:val="007222D8"/>
    <w:rsid w:val="007225D8"/>
    <w:rsid w:val="00722F8E"/>
    <w:rsid w:val="00724575"/>
    <w:rsid w:val="0072459E"/>
    <w:rsid w:val="007266D1"/>
    <w:rsid w:val="00730EAF"/>
    <w:rsid w:val="00731287"/>
    <w:rsid w:val="007316FE"/>
    <w:rsid w:val="00732550"/>
    <w:rsid w:val="00732F59"/>
    <w:rsid w:val="0073502D"/>
    <w:rsid w:val="00737EC7"/>
    <w:rsid w:val="0074134B"/>
    <w:rsid w:val="00741632"/>
    <w:rsid w:val="00742173"/>
    <w:rsid w:val="007428F7"/>
    <w:rsid w:val="0074318B"/>
    <w:rsid w:val="00743B1A"/>
    <w:rsid w:val="00744872"/>
    <w:rsid w:val="00746297"/>
    <w:rsid w:val="007478E7"/>
    <w:rsid w:val="00747EBE"/>
    <w:rsid w:val="00751CE0"/>
    <w:rsid w:val="00752917"/>
    <w:rsid w:val="0075677F"/>
    <w:rsid w:val="00761822"/>
    <w:rsid w:val="0076252F"/>
    <w:rsid w:val="007625E6"/>
    <w:rsid w:val="00765463"/>
    <w:rsid w:val="0076615B"/>
    <w:rsid w:val="0076686D"/>
    <w:rsid w:val="00766984"/>
    <w:rsid w:val="00766F84"/>
    <w:rsid w:val="00767C50"/>
    <w:rsid w:val="0077150D"/>
    <w:rsid w:val="00772BCB"/>
    <w:rsid w:val="00773141"/>
    <w:rsid w:val="00773798"/>
    <w:rsid w:val="007744C8"/>
    <w:rsid w:val="00774540"/>
    <w:rsid w:val="00775804"/>
    <w:rsid w:val="007767CD"/>
    <w:rsid w:val="00776B92"/>
    <w:rsid w:val="00780E26"/>
    <w:rsid w:val="00781884"/>
    <w:rsid w:val="00781ACA"/>
    <w:rsid w:val="0078262F"/>
    <w:rsid w:val="00782E83"/>
    <w:rsid w:val="007837CC"/>
    <w:rsid w:val="0078543D"/>
    <w:rsid w:val="00785753"/>
    <w:rsid w:val="00785DA3"/>
    <w:rsid w:val="00786FAF"/>
    <w:rsid w:val="00791F6B"/>
    <w:rsid w:val="00792E5A"/>
    <w:rsid w:val="007933B2"/>
    <w:rsid w:val="00793C22"/>
    <w:rsid w:val="00794F11"/>
    <w:rsid w:val="00795C07"/>
    <w:rsid w:val="00797372"/>
    <w:rsid w:val="0079777D"/>
    <w:rsid w:val="00797833"/>
    <w:rsid w:val="007A0767"/>
    <w:rsid w:val="007A25BF"/>
    <w:rsid w:val="007A5BF7"/>
    <w:rsid w:val="007A6258"/>
    <w:rsid w:val="007A6291"/>
    <w:rsid w:val="007A6B1A"/>
    <w:rsid w:val="007B3C35"/>
    <w:rsid w:val="007B4A6D"/>
    <w:rsid w:val="007B677A"/>
    <w:rsid w:val="007B7507"/>
    <w:rsid w:val="007B76DD"/>
    <w:rsid w:val="007B76EB"/>
    <w:rsid w:val="007C1305"/>
    <w:rsid w:val="007C3844"/>
    <w:rsid w:val="007C3DED"/>
    <w:rsid w:val="007C3F44"/>
    <w:rsid w:val="007C44A0"/>
    <w:rsid w:val="007C72E3"/>
    <w:rsid w:val="007D0999"/>
    <w:rsid w:val="007D18EA"/>
    <w:rsid w:val="007D551A"/>
    <w:rsid w:val="007D57FF"/>
    <w:rsid w:val="007D5EAA"/>
    <w:rsid w:val="007D79BA"/>
    <w:rsid w:val="007E120F"/>
    <w:rsid w:val="007E27A2"/>
    <w:rsid w:val="007E2C93"/>
    <w:rsid w:val="007E321A"/>
    <w:rsid w:val="007E61F3"/>
    <w:rsid w:val="007E763A"/>
    <w:rsid w:val="007F066C"/>
    <w:rsid w:val="007F164B"/>
    <w:rsid w:val="007F6600"/>
    <w:rsid w:val="007F6721"/>
    <w:rsid w:val="007F7229"/>
    <w:rsid w:val="007F7CC7"/>
    <w:rsid w:val="0080568B"/>
    <w:rsid w:val="00806779"/>
    <w:rsid w:val="0081055A"/>
    <w:rsid w:val="008127FF"/>
    <w:rsid w:val="0081371E"/>
    <w:rsid w:val="008146D5"/>
    <w:rsid w:val="008147DE"/>
    <w:rsid w:val="00814F0A"/>
    <w:rsid w:val="00814F28"/>
    <w:rsid w:val="00815861"/>
    <w:rsid w:val="0081746B"/>
    <w:rsid w:val="008200BC"/>
    <w:rsid w:val="00821119"/>
    <w:rsid w:val="008225E0"/>
    <w:rsid w:val="00825567"/>
    <w:rsid w:val="008264E6"/>
    <w:rsid w:val="00827460"/>
    <w:rsid w:val="00827935"/>
    <w:rsid w:val="00832429"/>
    <w:rsid w:val="00832977"/>
    <w:rsid w:val="00835320"/>
    <w:rsid w:val="00835FE3"/>
    <w:rsid w:val="0084041A"/>
    <w:rsid w:val="00840CD3"/>
    <w:rsid w:val="0084104D"/>
    <w:rsid w:val="00842756"/>
    <w:rsid w:val="008428F3"/>
    <w:rsid w:val="00843A13"/>
    <w:rsid w:val="00844097"/>
    <w:rsid w:val="00844691"/>
    <w:rsid w:val="008456CF"/>
    <w:rsid w:val="0084589B"/>
    <w:rsid w:val="00845E0B"/>
    <w:rsid w:val="008469C7"/>
    <w:rsid w:val="008478B5"/>
    <w:rsid w:val="00851163"/>
    <w:rsid w:val="00851322"/>
    <w:rsid w:val="008526AA"/>
    <w:rsid w:val="00852E5C"/>
    <w:rsid w:val="008536FF"/>
    <w:rsid w:val="00853863"/>
    <w:rsid w:val="00856CB5"/>
    <w:rsid w:val="00857569"/>
    <w:rsid w:val="00860686"/>
    <w:rsid w:val="00860B57"/>
    <w:rsid w:val="008620CA"/>
    <w:rsid w:val="0086372A"/>
    <w:rsid w:val="00863AE9"/>
    <w:rsid w:val="00864E82"/>
    <w:rsid w:val="00865E62"/>
    <w:rsid w:val="00865EAF"/>
    <w:rsid w:val="008703D0"/>
    <w:rsid w:val="00870F5E"/>
    <w:rsid w:val="00873082"/>
    <w:rsid w:val="008732D3"/>
    <w:rsid w:val="00874184"/>
    <w:rsid w:val="00875C19"/>
    <w:rsid w:val="008765B6"/>
    <w:rsid w:val="008808B3"/>
    <w:rsid w:val="00882AFF"/>
    <w:rsid w:val="00882DDB"/>
    <w:rsid w:val="0088408C"/>
    <w:rsid w:val="008851E9"/>
    <w:rsid w:val="00886590"/>
    <w:rsid w:val="00894C42"/>
    <w:rsid w:val="00894E8F"/>
    <w:rsid w:val="00896C53"/>
    <w:rsid w:val="0089720D"/>
    <w:rsid w:val="008979C2"/>
    <w:rsid w:val="008A058C"/>
    <w:rsid w:val="008A215E"/>
    <w:rsid w:val="008A29AD"/>
    <w:rsid w:val="008A2CF0"/>
    <w:rsid w:val="008A31EE"/>
    <w:rsid w:val="008A391F"/>
    <w:rsid w:val="008A4754"/>
    <w:rsid w:val="008A7540"/>
    <w:rsid w:val="008B0E1A"/>
    <w:rsid w:val="008B1536"/>
    <w:rsid w:val="008B20FC"/>
    <w:rsid w:val="008B3798"/>
    <w:rsid w:val="008B3CD5"/>
    <w:rsid w:val="008C045A"/>
    <w:rsid w:val="008C4043"/>
    <w:rsid w:val="008C453D"/>
    <w:rsid w:val="008C4C7E"/>
    <w:rsid w:val="008C588B"/>
    <w:rsid w:val="008C64F5"/>
    <w:rsid w:val="008C71E8"/>
    <w:rsid w:val="008D26E9"/>
    <w:rsid w:val="008D354E"/>
    <w:rsid w:val="008D4E98"/>
    <w:rsid w:val="008D6DE3"/>
    <w:rsid w:val="008E1A99"/>
    <w:rsid w:val="008E2A12"/>
    <w:rsid w:val="008E3671"/>
    <w:rsid w:val="008E4641"/>
    <w:rsid w:val="008E4A65"/>
    <w:rsid w:val="008E6B9B"/>
    <w:rsid w:val="008F060B"/>
    <w:rsid w:val="008F0660"/>
    <w:rsid w:val="008F0839"/>
    <w:rsid w:val="008F1194"/>
    <w:rsid w:val="008F172E"/>
    <w:rsid w:val="008F20BF"/>
    <w:rsid w:val="008F2782"/>
    <w:rsid w:val="008F2852"/>
    <w:rsid w:val="008F35DF"/>
    <w:rsid w:val="008F414B"/>
    <w:rsid w:val="008F4BD7"/>
    <w:rsid w:val="008F63DC"/>
    <w:rsid w:val="008F6BA5"/>
    <w:rsid w:val="008F6E8D"/>
    <w:rsid w:val="008F736E"/>
    <w:rsid w:val="008F750D"/>
    <w:rsid w:val="008F7713"/>
    <w:rsid w:val="00900DCC"/>
    <w:rsid w:val="00901D8C"/>
    <w:rsid w:val="00901DF2"/>
    <w:rsid w:val="00902D7D"/>
    <w:rsid w:val="00904CBE"/>
    <w:rsid w:val="00905D0C"/>
    <w:rsid w:val="00907A6B"/>
    <w:rsid w:val="009120F4"/>
    <w:rsid w:val="00913F8D"/>
    <w:rsid w:val="00914332"/>
    <w:rsid w:val="00914FE5"/>
    <w:rsid w:val="0091549B"/>
    <w:rsid w:val="009159A0"/>
    <w:rsid w:val="00915CDB"/>
    <w:rsid w:val="00915F9B"/>
    <w:rsid w:val="00916E04"/>
    <w:rsid w:val="00916F49"/>
    <w:rsid w:val="00917A83"/>
    <w:rsid w:val="00920B98"/>
    <w:rsid w:val="00920FA2"/>
    <w:rsid w:val="00922E30"/>
    <w:rsid w:val="009249E8"/>
    <w:rsid w:val="00925D1F"/>
    <w:rsid w:val="00926304"/>
    <w:rsid w:val="009270DB"/>
    <w:rsid w:val="00927920"/>
    <w:rsid w:val="00927963"/>
    <w:rsid w:val="00930176"/>
    <w:rsid w:val="00930FD1"/>
    <w:rsid w:val="00931017"/>
    <w:rsid w:val="00936D92"/>
    <w:rsid w:val="009410AF"/>
    <w:rsid w:val="009411BC"/>
    <w:rsid w:val="00941E78"/>
    <w:rsid w:val="00942792"/>
    <w:rsid w:val="00942B3B"/>
    <w:rsid w:val="00943532"/>
    <w:rsid w:val="00943637"/>
    <w:rsid w:val="00943A17"/>
    <w:rsid w:val="00943E38"/>
    <w:rsid w:val="00944A57"/>
    <w:rsid w:val="009457CA"/>
    <w:rsid w:val="00945B6B"/>
    <w:rsid w:val="00945B6E"/>
    <w:rsid w:val="00946A97"/>
    <w:rsid w:val="009472BD"/>
    <w:rsid w:val="00950800"/>
    <w:rsid w:val="009513A0"/>
    <w:rsid w:val="00951A9A"/>
    <w:rsid w:val="00953ABB"/>
    <w:rsid w:val="00953EFE"/>
    <w:rsid w:val="009564FD"/>
    <w:rsid w:val="009568A0"/>
    <w:rsid w:val="00956E65"/>
    <w:rsid w:val="009576A7"/>
    <w:rsid w:val="00960DA3"/>
    <w:rsid w:val="00961888"/>
    <w:rsid w:val="00963814"/>
    <w:rsid w:val="009650BB"/>
    <w:rsid w:val="0096528F"/>
    <w:rsid w:val="00965639"/>
    <w:rsid w:val="00965DAF"/>
    <w:rsid w:val="00967113"/>
    <w:rsid w:val="0097135A"/>
    <w:rsid w:val="00973470"/>
    <w:rsid w:val="00973865"/>
    <w:rsid w:val="00973AC3"/>
    <w:rsid w:val="00973D83"/>
    <w:rsid w:val="00975D70"/>
    <w:rsid w:val="00976D5D"/>
    <w:rsid w:val="009775B4"/>
    <w:rsid w:val="00977E79"/>
    <w:rsid w:val="0098009F"/>
    <w:rsid w:val="009818ED"/>
    <w:rsid w:val="00983A75"/>
    <w:rsid w:val="009844E2"/>
    <w:rsid w:val="0098454D"/>
    <w:rsid w:val="0098480D"/>
    <w:rsid w:val="009849FB"/>
    <w:rsid w:val="00985E12"/>
    <w:rsid w:val="00985E2E"/>
    <w:rsid w:val="00986D75"/>
    <w:rsid w:val="00987791"/>
    <w:rsid w:val="00987E0C"/>
    <w:rsid w:val="00990125"/>
    <w:rsid w:val="00990E12"/>
    <w:rsid w:val="00992508"/>
    <w:rsid w:val="00993A8C"/>
    <w:rsid w:val="00994CE7"/>
    <w:rsid w:val="00995147"/>
    <w:rsid w:val="00995C7E"/>
    <w:rsid w:val="00996792"/>
    <w:rsid w:val="00996F77"/>
    <w:rsid w:val="009A0021"/>
    <w:rsid w:val="009A0B25"/>
    <w:rsid w:val="009A0C4A"/>
    <w:rsid w:val="009A1513"/>
    <w:rsid w:val="009A1CC8"/>
    <w:rsid w:val="009A1CF6"/>
    <w:rsid w:val="009A27B4"/>
    <w:rsid w:val="009A39D4"/>
    <w:rsid w:val="009A48F6"/>
    <w:rsid w:val="009B1608"/>
    <w:rsid w:val="009B2427"/>
    <w:rsid w:val="009B3EAB"/>
    <w:rsid w:val="009B4CBC"/>
    <w:rsid w:val="009B6DB5"/>
    <w:rsid w:val="009B7F5F"/>
    <w:rsid w:val="009C0F30"/>
    <w:rsid w:val="009C2846"/>
    <w:rsid w:val="009C44B1"/>
    <w:rsid w:val="009C4E69"/>
    <w:rsid w:val="009C515C"/>
    <w:rsid w:val="009C556D"/>
    <w:rsid w:val="009C58F1"/>
    <w:rsid w:val="009C5ECF"/>
    <w:rsid w:val="009C6A90"/>
    <w:rsid w:val="009C77BF"/>
    <w:rsid w:val="009C7ED1"/>
    <w:rsid w:val="009D106D"/>
    <w:rsid w:val="009D107A"/>
    <w:rsid w:val="009D1B68"/>
    <w:rsid w:val="009D20A1"/>
    <w:rsid w:val="009D2E52"/>
    <w:rsid w:val="009D549D"/>
    <w:rsid w:val="009D5865"/>
    <w:rsid w:val="009D7458"/>
    <w:rsid w:val="009E1F02"/>
    <w:rsid w:val="009E339A"/>
    <w:rsid w:val="009E46D6"/>
    <w:rsid w:val="009E47F6"/>
    <w:rsid w:val="009E4E69"/>
    <w:rsid w:val="009E51D8"/>
    <w:rsid w:val="009E7EA9"/>
    <w:rsid w:val="009F0D05"/>
    <w:rsid w:val="009F1943"/>
    <w:rsid w:val="00A0312A"/>
    <w:rsid w:val="00A03926"/>
    <w:rsid w:val="00A04438"/>
    <w:rsid w:val="00A05432"/>
    <w:rsid w:val="00A0548A"/>
    <w:rsid w:val="00A05C07"/>
    <w:rsid w:val="00A10331"/>
    <w:rsid w:val="00A10DB3"/>
    <w:rsid w:val="00A10DB9"/>
    <w:rsid w:val="00A1160C"/>
    <w:rsid w:val="00A128E7"/>
    <w:rsid w:val="00A12DCD"/>
    <w:rsid w:val="00A14DBE"/>
    <w:rsid w:val="00A151AB"/>
    <w:rsid w:val="00A20520"/>
    <w:rsid w:val="00A22707"/>
    <w:rsid w:val="00A24035"/>
    <w:rsid w:val="00A25A5F"/>
    <w:rsid w:val="00A25AFC"/>
    <w:rsid w:val="00A26607"/>
    <w:rsid w:val="00A2752F"/>
    <w:rsid w:val="00A276B7"/>
    <w:rsid w:val="00A320DA"/>
    <w:rsid w:val="00A32332"/>
    <w:rsid w:val="00A34DFA"/>
    <w:rsid w:val="00A37047"/>
    <w:rsid w:val="00A401A4"/>
    <w:rsid w:val="00A409CF"/>
    <w:rsid w:val="00A4154A"/>
    <w:rsid w:val="00A420F5"/>
    <w:rsid w:val="00A43E9F"/>
    <w:rsid w:val="00A4407C"/>
    <w:rsid w:val="00A46851"/>
    <w:rsid w:val="00A47F26"/>
    <w:rsid w:val="00A51F36"/>
    <w:rsid w:val="00A52F57"/>
    <w:rsid w:val="00A54023"/>
    <w:rsid w:val="00A54575"/>
    <w:rsid w:val="00A55AD1"/>
    <w:rsid w:val="00A55D0D"/>
    <w:rsid w:val="00A55D6B"/>
    <w:rsid w:val="00A56351"/>
    <w:rsid w:val="00A61906"/>
    <w:rsid w:val="00A61F73"/>
    <w:rsid w:val="00A61F7E"/>
    <w:rsid w:val="00A624B7"/>
    <w:rsid w:val="00A6266F"/>
    <w:rsid w:val="00A634DE"/>
    <w:rsid w:val="00A6589B"/>
    <w:rsid w:val="00A65A27"/>
    <w:rsid w:val="00A65F9A"/>
    <w:rsid w:val="00A675A6"/>
    <w:rsid w:val="00A67E11"/>
    <w:rsid w:val="00A703EE"/>
    <w:rsid w:val="00A70578"/>
    <w:rsid w:val="00A70794"/>
    <w:rsid w:val="00A722B4"/>
    <w:rsid w:val="00A739E3"/>
    <w:rsid w:val="00A73C09"/>
    <w:rsid w:val="00A74A8C"/>
    <w:rsid w:val="00A75E29"/>
    <w:rsid w:val="00A7667D"/>
    <w:rsid w:val="00A777CB"/>
    <w:rsid w:val="00A83CC1"/>
    <w:rsid w:val="00A83F9A"/>
    <w:rsid w:val="00A855E6"/>
    <w:rsid w:val="00A876B5"/>
    <w:rsid w:val="00A87789"/>
    <w:rsid w:val="00A91043"/>
    <w:rsid w:val="00A91153"/>
    <w:rsid w:val="00A918A6"/>
    <w:rsid w:val="00A91DD4"/>
    <w:rsid w:val="00A93322"/>
    <w:rsid w:val="00A94C5C"/>
    <w:rsid w:val="00A95AAB"/>
    <w:rsid w:val="00A9622A"/>
    <w:rsid w:val="00A96E80"/>
    <w:rsid w:val="00A97A14"/>
    <w:rsid w:val="00AA0742"/>
    <w:rsid w:val="00AA0CD0"/>
    <w:rsid w:val="00AA18C4"/>
    <w:rsid w:val="00AA23E7"/>
    <w:rsid w:val="00AA2959"/>
    <w:rsid w:val="00AA308D"/>
    <w:rsid w:val="00AA5C9D"/>
    <w:rsid w:val="00AA5F29"/>
    <w:rsid w:val="00AB260A"/>
    <w:rsid w:val="00AB37BF"/>
    <w:rsid w:val="00AB3D53"/>
    <w:rsid w:val="00AB41B8"/>
    <w:rsid w:val="00AB4AED"/>
    <w:rsid w:val="00AB77B5"/>
    <w:rsid w:val="00AB7AC2"/>
    <w:rsid w:val="00AC0360"/>
    <w:rsid w:val="00AC0780"/>
    <w:rsid w:val="00AC0A61"/>
    <w:rsid w:val="00AC186C"/>
    <w:rsid w:val="00AC25E0"/>
    <w:rsid w:val="00AC2EC4"/>
    <w:rsid w:val="00AC672F"/>
    <w:rsid w:val="00AC6993"/>
    <w:rsid w:val="00AC6E09"/>
    <w:rsid w:val="00AD13FA"/>
    <w:rsid w:val="00AD1784"/>
    <w:rsid w:val="00AD18C0"/>
    <w:rsid w:val="00AD2429"/>
    <w:rsid w:val="00AD543E"/>
    <w:rsid w:val="00AD7582"/>
    <w:rsid w:val="00AE0320"/>
    <w:rsid w:val="00AE1468"/>
    <w:rsid w:val="00AE1577"/>
    <w:rsid w:val="00AE1A6F"/>
    <w:rsid w:val="00AE1BE1"/>
    <w:rsid w:val="00AE27C7"/>
    <w:rsid w:val="00AE2A09"/>
    <w:rsid w:val="00AE4273"/>
    <w:rsid w:val="00AE4C93"/>
    <w:rsid w:val="00AE56B5"/>
    <w:rsid w:val="00AE6A8C"/>
    <w:rsid w:val="00AE7056"/>
    <w:rsid w:val="00AE7641"/>
    <w:rsid w:val="00AE7850"/>
    <w:rsid w:val="00AF0402"/>
    <w:rsid w:val="00AF0E81"/>
    <w:rsid w:val="00AF28F6"/>
    <w:rsid w:val="00AF4B2D"/>
    <w:rsid w:val="00AF4D6A"/>
    <w:rsid w:val="00B0011E"/>
    <w:rsid w:val="00B0338A"/>
    <w:rsid w:val="00B0373F"/>
    <w:rsid w:val="00B03C46"/>
    <w:rsid w:val="00B03EEF"/>
    <w:rsid w:val="00B042D0"/>
    <w:rsid w:val="00B07E3D"/>
    <w:rsid w:val="00B10AFA"/>
    <w:rsid w:val="00B12500"/>
    <w:rsid w:val="00B128B5"/>
    <w:rsid w:val="00B1298D"/>
    <w:rsid w:val="00B13678"/>
    <w:rsid w:val="00B13683"/>
    <w:rsid w:val="00B1653D"/>
    <w:rsid w:val="00B17AC0"/>
    <w:rsid w:val="00B17AFB"/>
    <w:rsid w:val="00B21E12"/>
    <w:rsid w:val="00B22093"/>
    <w:rsid w:val="00B22A7D"/>
    <w:rsid w:val="00B2306A"/>
    <w:rsid w:val="00B268A3"/>
    <w:rsid w:val="00B27105"/>
    <w:rsid w:val="00B27202"/>
    <w:rsid w:val="00B27285"/>
    <w:rsid w:val="00B27A71"/>
    <w:rsid w:val="00B30564"/>
    <w:rsid w:val="00B319DB"/>
    <w:rsid w:val="00B33AA1"/>
    <w:rsid w:val="00B345CA"/>
    <w:rsid w:val="00B3461A"/>
    <w:rsid w:val="00B35199"/>
    <w:rsid w:val="00B4009D"/>
    <w:rsid w:val="00B41017"/>
    <w:rsid w:val="00B41304"/>
    <w:rsid w:val="00B441B8"/>
    <w:rsid w:val="00B44343"/>
    <w:rsid w:val="00B47C80"/>
    <w:rsid w:val="00B47D27"/>
    <w:rsid w:val="00B47E48"/>
    <w:rsid w:val="00B524FF"/>
    <w:rsid w:val="00B53CED"/>
    <w:rsid w:val="00B53E20"/>
    <w:rsid w:val="00B5433E"/>
    <w:rsid w:val="00B54778"/>
    <w:rsid w:val="00B55457"/>
    <w:rsid w:val="00B55713"/>
    <w:rsid w:val="00B55779"/>
    <w:rsid w:val="00B55994"/>
    <w:rsid w:val="00B55F27"/>
    <w:rsid w:val="00B56080"/>
    <w:rsid w:val="00B56E76"/>
    <w:rsid w:val="00B61449"/>
    <w:rsid w:val="00B61BDD"/>
    <w:rsid w:val="00B6390D"/>
    <w:rsid w:val="00B639AF"/>
    <w:rsid w:val="00B64262"/>
    <w:rsid w:val="00B652B4"/>
    <w:rsid w:val="00B65DF5"/>
    <w:rsid w:val="00B65FA1"/>
    <w:rsid w:val="00B6667C"/>
    <w:rsid w:val="00B67EFE"/>
    <w:rsid w:val="00B701EA"/>
    <w:rsid w:val="00B74509"/>
    <w:rsid w:val="00B74EC8"/>
    <w:rsid w:val="00B759E8"/>
    <w:rsid w:val="00B75DB9"/>
    <w:rsid w:val="00B76217"/>
    <w:rsid w:val="00B76AE7"/>
    <w:rsid w:val="00B7786C"/>
    <w:rsid w:val="00B80DE7"/>
    <w:rsid w:val="00B815E2"/>
    <w:rsid w:val="00B8568E"/>
    <w:rsid w:val="00B859DA"/>
    <w:rsid w:val="00B862AA"/>
    <w:rsid w:val="00B870D4"/>
    <w:rsid w:val="00B922C1"/>
    <w:rsid w:val="00B92580"/>
    <w:rsid w:val="00B941E8"/>
    <w:rsid w:val="00B95736"/>
    <w:rsid w:val="00B95B04"/>
    <w:rsid w:val="00B95FFE"/>
    <w:rsid w:val="00BA1456"/>
    <w:rsid w:val="00BA2644"/>
    <w:rsid w:val="00BA285E"/>
    <w:rsid w:val="00BA3801"/>
    <w:rsid w:val="00BA42C7"/>
    <w:rsid w:val="00BA450F"/>
    <w:rsid w:val="00BB2AFA"/>
    <w:rsid w:val="00BB3713"/>
    <w:rsid w:val="00BB76F0"/>
    <w:rsid w:val="00BB7BBA"/>
    <w:rsid w:val="00BC0A52"/>
    <w:rsid w:val="00BC1E5C"/>
    <w:rsid w:val="00BC1FC2"/>
    <w:rsid w:val="00BC314B"/>
    <w:rsid w:val="00BC3616"/>
    <w:rsid w:val="00BC4655"/>
    <w:rsid w:val="00BC6112"/>
    <w:rsid w:val="00BC781A"/>
    <w:rsid w:val="00BD3888"/>
    <w:rsid w:val="00BD5302"/>
    <w:rsid w:val="00BD6258"/>
    <w:rsid w:val="00BD6780"/>
    <w:rsid w:val="00BE06E7"/>
    <w:rsid w:val="00BE2680"/>
    <w:rsid w:val="00BE2E90"/>
    <w:rsid w:val="00BE5A57"/>
    <w:rsid w:val="00BE62A2"/>
    <w:rsid w:val="00BE64CF"/>
    <w:rsid w:val="00BE674A"/>
    <w:rsid w:val="00BE75F1"/>
    <w:rsid w:val="00BE7E1C"/>
    <w:rsid w:val="00BF0153"/>
    <w:rsid w:val="00BF17E0"/>
    <w:rsid w:val="00BF2AD7"/>
    <w:rsid w:val="00BF5A2B"/>
    <w:rsid w:val="00C0054C"/>
    <w:rsid w:val="00C023C3"/>
    <w:rsid w:val="00C02E1C"/>
    <w:rsid w:val="00C02EE3"/>
    <w:rsid w:val="00C035BB"/>
    <w:rsid w:val="00C039B1"/>
    <w:rsid w:val="00C03ADB"/>
    <w:rsid w:val="00C05CCD"/>
    <w:rsid w:val="00C0632A"/>
    <w:rsid w:val="00C067D0"/>
    <w:rsid w:val="00C073D5"/>
    <w:rsid w:val="00C1145A"/>
    <w:rsid w:val="00C114E2"/>
    <w:rsid w:val="00C11C44"/>
    <w:rsid w:val="00C14705"/>
    <w:rsid w:val="00C165DB"/>
    <w:rsid w:val="00C21957"/>
    <w:rsid w:val="00C22433"/>
    <w:rsid w:val="00C227B6"/>
    <w:rsid w:val="00C2420E"/>
    <w:rsid w:val="00C25AE7"/>
    <w:rsid w:val="00C260DA"/>
    <w:rsid w:val="00C26CAA"/>
    <w:rsid w:val="00C271D1"/>
    <w:rsid w:val="00C277A9"/>
    <w:rsid w:val="00C30818"/>
    <w:rsid w:val="00C3199E"/>
    <w:rsid w:val="00C33BAC"/>
    <w:rsid w:val="00C34041"/>
    <w:rsid w:val="00C362D2"/>
    <w:rsid w:val="00C37794"/>
    <w:rsid w:val="00C40E3D"/>
    <w:rsid w:val="00C41080"/>
    <w:rsid w:val="00C41ABF"/>
    <w:rsid w:val="00C44B56"/>
    <w:rsid w:val="00C45052"/>
    <w:rsid w:val="00C45195"/>
    <w:rsid w:val="00C456E2"/>
    <w:rsid w:val="00C45B2E"/>
    <w:rsid w:val="00C45CBF"/>
    <w:rsid w:val="00C47739"/>
    <w:rsid w:val="00C51ED5"/>
    <w:rsid w:val="00C52D54"/>
    <w:rsid w:val="00C533E6"/>
    <w:rsid w:val="00C534C8"/>
    <w:rsid w:val="00C53A95"/>
    <w:rsid w:val="00C547D8"/>
    <w:rsid w:val="00C55F3F"/>
    <w:rsid w:val="00C55FD0"/>
    <w:rsid w:val="00C5770E"/>
    <w:rsid w:val="00C57AE4"/>
    <w:rsid w:val="00C61735"/>
    <w:rsid w:val="00C628DE"/>
    <w:rsid w:val="00C62D3A"/>
    <w:rsid w:val="00C637F5"/>
    <w:rsid w:val="00C64A13"/>
    <w:rsid w:val="00C65F05"/>
    <w:rsid w:val="00C67199"/>
    <w:rsid w:val="00C67378"/>
    <w:rsid w:val="00C7156D"/>
    <w:rsid w:val="00C73CE7"/>
    <w:rsid w:val="00C75F4D"/>
    <w:rsid w:val="00C76151"/>
    <w:rsid w:val="00C77DD0"/>
    <w:rsid w:val="00C808A9"/>
    <w:rsid w:val="00C8138E"/>
    <w:rsid w:val="00C82838"/>
    <w:rsid w:val="00C82DE8"/>
    <w:rsid w:val="00C842D4"/>
    <w:rsid w:val="00C849D6"/>
    <w:rsid w:val="00C84EE3"/>
    <w:rsid w:val="00C84FF5"/>
    <w:rsid w:val="00C8515E"/>
    <w:rsid w:val="00C85DA3"/>
    <w:rsid w:val="00C863A4"/>
    <w:rsid w:val="00C872BB"/>
    <w:rsid w:val="00C87DAB"/>
    <w:rsid w:val="00C90A5B"/>
    <w:rsid w:val="00C9107A"/>
    <w:rsid w:val="00C92050"/>
    <w:rsid w:val="00C93B74"/>
    <w:rsid w:val="00C93C98"/>
    <w:rsid w:val="00C93E84"/>
    <w:rsid w:val="00CA158C"/>
    <w:rsid w:val="00CA1F24"/>
    <w:rsid w:val="00CA2B54"/>
    <w:rsid w:val="00CA30F9"/>
    <w:rsid w:val="00CA4995"/>
    <w:rsid w:val="00CA4D61"/>
    <w:rsid w:val="00CA572C"/>
    <w:rsid w:val="00CA75E8"/>
    <w:rsid w:val="00CB0F42"/>
    <w:rsid w:val="00CB1412"/>
    <w:rsid w:val="00CB1A5B"/>
    <w:rsid w:val="00CB21DA"/>
    <w:rsid w:val="00CB40B7"/>
    <w:rsid w:val="00CB7035"/>
    <w:rsid w:val="00CB7CA4"/>
    <w:rsid w:val="00CC1A47"/>
    <w:rsid w:val="00CC1B6F"/>
    <w:rsid w:val="00CC2EA9"/>
    <w:rsid w:val="00CC3B0F"/>
    <w:rsid w:val="00CC407E"/>
    <w:rsid w:val="00CC4314"/>
    <w:rsid w:val="00CC447E"/>
    <w:rsid w:val="00CC4CD9"/>
    <w:rsid w:val="00CC593C"/>
    <w:rsid w:val="00CD0A70"/>
    <w:rsid w:val="00CD0E66"/>
    <w:rsid w:val="00CD1CB4"/>
    <w:rsid w:val="00CD3F29"/>
    <w:rsid w:val="00CD75FC"/>
    <w:rsid w:val="00CE1474"/>
    <w:rsid w:val="00CE1C9B"/>
    <w:rsid w:val="00CE3656"/>
    <w:rsid w:val="00CE3D2A"/>
    <w:rsid w:val="00CE435B"/>
    <w:rsid w:val="00CE4B99"/>
    <w:rsid w:val="00CE5629"/>
    <w:rsid w:val="00CE5E97"/>
    <w:rsid w:val="00CF1048"/>
    <w:rsid w:val="00CF148D"/>
    <w:rsid w:val="00CF2573"/>
    <w:rsid w:val="00CF2C2A"/>
    <w:rsid w:val="00CF3DA1"/>
    <w:rsid w:val="00CF432F"/>
    <w:rsid w:val="00CF4721"/>
    <w:rsid w:val="00CF4BE9"/>
    <w:rsid w:val="00CF5A29"/>
    <w:rsid w:val="00CF6D3F"/>
    <w:rsid w:val="00CF6E0B"/>
    <w:rsid w:val="00CF6FD7"/>
    <w:rsid w:val="00D00F88"/>
    <w:rsid w:val="00D021CE"/>
    <w:rsid w:val="00D028D3"/>
    <w:rsid w:val="00D03DB9"/>
    <w:rsid w:val="00D041CE"/>
    <w:rsid w:val="00D047BD"/>
    <w:rsid w:val="00D04BE2"/>
    <w:rsid w:val="00D0596C"/>
    <w:rsid w:val="00D06138"/>
    <w:rsid w:val="00D0707C"/>
    <w:rsid w:val="00D075BC"/>
    <w:rsid w:val="00D110A9"/>
    <w:rsid w:val="00D126AA"/>
    <w:rsid w:val="00D14819"/>
    <w:rsid w:val="00D17136"/>
    <w:rsid w:val="00D2029A"/>
    <w:rsid w:val="00D2138D"/>
    <w:rsid w:val="00D2296D"/>
    <w:rsid w:val="00D23285"/>
    <w:rsid w:val="00D24804"/>
    <w:rsid w:val="00D248BD"/>
    <w:rsid w:val="00D264AA"/>
    <w:rsid w:val="00D27816"/>
    <w:rsid w:val="00D32C38"/>
    <w:rsid w:val="00D33215"/>
    <w:rsid w:val="00D339F6"/>
    <w:rsid w:val="00D345EF"/>
    <w:rsid w:val="00D36B40"/>
    <w:rsid w:val="00D37F0B"/>
    <w:rsid w:val="00D402AB"/>
    <w:rsid w:val="00D4288F"/>
    <w:rsid w:val="00D42DB9"/>
    <w:rsid w:val="00D4326D"/>
    <w:rsid w:val="00D452FF"/>
    <w:rsid w:val="00D463B0"/>
    <w:rsid w:val="00D514D4"/>
    <w:rsid w:val="00D515DE"/>
    <w:rsid w:val="00D51B3D"/>
    <w:rsid w:val="00D51ECA"/>
    <w:rsid w:val="00D52F96"/>
    <w:rsid w:val="00D53DB3"/>
    <w:rsid w:val="00D53ED6"/>
    <w:rsid w:val="00D54246"/>
    <w:rsid w:val="00D54F1E"/>
    <w:rsid w:val="00D55B71"/>
    <w:rsid w:val="00D55BA8"/>
    <w:rsid w:val="00D55C59"/>
    <w:rsid w:val="00D569EC"/>
    <w:rsid w:val="00D6039C"/>
    <w:rsid w:val="00D619E3"/>
    <w:rsid w:val="00D62609"/>
    <w:rsid w:val="00D63950"/>
    <w:rsid w:val="00D63DDB"/>
    <w:rsid w:val="00D6571F"/>
    <w:rsid w:val="00D65B5D"/>
    <w:rsid w:val="00D66086"/>
    <w:rsid w:val="00D666D4"/>
    <w:rsid w:val="00D66872"/>
    <w:rsid w:val="00D66E96"/>
    <w:rsid w:val="00D67667"/>
    <w:rsid w:val="00D77041"/>
    <w:rsid w:val="00D869DC"/>
    <w:rsid w:val="00D869FB"/>
    <w:rsid w:val="00D86A50"/>
    <w:rsid w:val="00D87F0B"/>
    <w:rsid w:val="00D90134"/>
    <w:rsid w:val="00D90948"/>
    <w:rsid w:val="00D916E4"/>
    <w:rsid w:val="00D91FD9"/>
    <w:rsid w:val="00D92BDE"/>
    <w:rsid w:val="00D9321D"/>
    <w:rsid w:val="00D9514C"/>
    <w:rsid w:val="00D951D9"/>
    <w:rsid w:val="00D95453"/>
    <w:rsid w:val="00D96538"/>
    <w:rsid w:val="00D96F3C"/>
    <w:rsid w:val="00D972AA"/>
    <w:rsid w:val="00DA115B"/>
    <w:rsid w:val="00DA1A5F"/>
    <w:rsid w:val="00DA1CE1"/>
    <w:rsid w:val="00DA3138"/>
    <w:rsid w:val="00DA37A9"/>
    <w:rsid w:val="00DA630F"/>
    <w:rsid w:val="00DA7B11"/>
    <w:rsid w:val="00DA7B36"/>
    <w:rsid w:val="00DB0539"/>
    <w:rsid w:val="00DB18ED"/>
    <w:rsid w:val="00DB4C5E"/>
    <w:rsid w:val="00DB5787"/>
    <w:rsid w:val="00DB5FC7"/>
    <w:rsid w:val="00DB65AF"/>
    <w:rsid w:val="00DB793D"/>
    <w:rsid w:val="00DB7F4F"/>
    <w:rsid w:val="00DC0105"/>
    <w:rsid w:val="00DC072F"/>
    <w:rsid w:val="00DC074A"/>
    <w:rsid w:val="00DC16BD"/>
    <w:rsid w:val="00DC1788"/>
    <w:rsid w:val="00DC1BE9"/>
    <w:rsid w:val="00DC1D4A"/>
    <w:rsid w:val="00DC24B3"/>
    <w:rsid w:val="00DC2AD8"/>
    <w:rsid w:val="00DC2AF4"/>
    <w:rsid w:val="00DC50C5"/>
    <w:rsid w:val="00DC61B5"/>
    <w:rsid w:val="00DC6B99"/>
    <w:rsid w:val="00DC6BC2"/>
    <w:rsid w:val="00DC7DE7"/>
    <w:rsid w:val="00DD0267"/>
    <w:rsid w:val="00DD07D7"/>
    <w:rsid w:val="00DD0FCD"/>
    <w:rsid w:val="00DD1780"/>
    <w:rsid w:val="00DD2297"/>
    <w:rsid w:val="00DD2FA5"/>
    <w:rsid w:val="00DD40AC"/>
    <w:rsid w:val="00DD45B9"/>
    <w:rsid w:val="00DD4E19"/>
    <w:rsid w:val="00DD5FE1"/>
    <w:rsid w:val="00DD7039"/>
    <w:rsid w:val="00DD7A11"/>
    <w:rsid w:val="00DE0ED0"/>
    <w:rsid w:val="00DE1351"/>
    <w:rsid w:val="00DE13CD"/>
    <w:rsid w:val="00DE20B0"/>
    <w:rsid w:val="00DE37DE"/>
    <w:rsid w:val="00DE40C1"/>
    <w:rsid w:val="00DE5895"/>
    <w:rsid w:val="00DE6416"/>
    <w:rsid w:val="00DE77B2"/>
    <w:rsid w:val="00DF0072"/>
    <w:rsid w:val="00DF0A83"/>
    <w:rsid w:val="00DF3441"/>
    <w:rsid w:val="00DF4650"/>
    <w:rsid w:val="00DF483C"/>
    <w:rsid w:val="00DF5F94"/>
    <w:rsid w:val="00DF678A"/>
    <w:rsid w:val="00DF6FA8"/>
    <w:rsid w:val="00E0045D"/>
    <w:rsid w:val="00E009C6"/>
    <w:rsid w:val="00E00EA0"/>
    <w:rsid w:val="00E0113C"/>
    <w:rsid w:val="00E01C09"/>
    <w:rsid w:val="00E022D5"/>
    <w:rsid w:val="00E02DF6"/>
    <w:rsid w:val="00E04BCC"/>
    <w:rsid w:val="00E05CF1"/>
    <w:rsid w:val="00E060FC"/>
    <w:rsid w:val="00E06E8E"/>
    <w:rsid w:val="00E10C85"/>
    <w:rsid w:val="00E11CA8"/>
    <w:rsid w:val="00E12499"/>
    <w:rsid w:val="00E1318C"/>
    <w:rsid w:val="00E1485E"/>
    <w:rsid w:val="00E150D3"/>
    <w:rsid w:val="00E1551D"/>
    <w:rsid w:val="00E15643"/>
    <w:rsid w:val="00E168E4"/>
    <w:rsid w:val="00E2050A"/>
    <w:rsid w:val="00E208FE"/>
    <w:rsid w:val="00E21582"/>
    <w:rsid w:val="00E22921"/>
    <w:rsid w:val="00E23C1F"/>
    <w:rsid w:val="00E23E40"/>
    <w:rsid w:val="00E24539"/>
    <w:rsid w:val="00E3145B"/>
    <w:rsid w:val="00E33119"/>
    <w:rsid w:val="00E333DE"/>
    <w:rsid w:val="00E337E4"/>
    <w:rsid w:val="00E33F90"/>
    <w:rsid w:val="00E35030"/>
    <w:rsid w:val="00E35E21"/>
    <w:rsid w:val="00E379CA"/>
    <w:rsid w:val="00E41FF7"/>
    <w:rsid w:val="00E42066"/>
    <w:rsid w:val="00E4258A"/>
    <w:rsid w:val="00E42B85"/>
    <w:rsid w:val="00E441E9"/>
    <w:rsid w:val="00E44463"/>
    <w:rsid w:val="00E4469B"/>
    <w:rsid w:val="00E459DA"/>
    <w:rsid w:val="00E47BA3"/>
    <w:rsid w:val="00E52EF6"/>
    <w:rsid w:val="00E53225"/>
    <w:rsid w:val="00E53642"/>
    <w:rsid w:val="00E55DD9"/>
    <w:rsid w:val="00E56AE8"/>
    <w:rsid w:val="00E578AB"/>
    <w:rsid w:val="00E603D1"/>
    <w:rsid w:val="00E61B8D"/>
    <w:rsid w:val="00E61E2C"/>
    <w:rsid w:val="00E62939"/>
    <w:rsid w:val="00E62A92"/>
    <w:rsid w:val="00E65416"/>
    <w:rsid w:val="00E65D5C"/>
    <w:rsid w:val="00E66E18"/>
    <w:rsid w:val="00E676FE"/>
    <w:rsid w:val="00E678E5"/>
    <w:rsid w:val="00E70B3A"/>
    <w:rsid w:val="00E71618"/>
    <w:rsid w:val="00E71C05"/>
    <w:rsid w:val="00E7283A"/>
    <w:rsid w:val="00E73B5C"/>
    <w:rsid w:val="00E74742"/>
    <w:rsid w:val="00E75A28"/>
    <w:rsid w:val="00E81073"/>
    <w:rsid w:val="00E82E6F"/>
    <w:rsid w:val="00E83BB8"/>
    <w:rsid w:val="00E850F3"/>
    <w:rsid w:val="00E85C5D"/>
    <w:rsid w:val="00E87CD0"/>
    <w:rsid w:val="00E90BC0"/>
    <w:rsid w:val="00E93449"/>
    <w:rsid w:val="00E953A7"/>
    <w:rsid w:val="00EA0197"/>
    <w:rsid w:val="00EA0CA8"/>
    <w:rsid w:val="00EA3875"/>
    <w:rsid w:val="00EA49EC"/>
    <w:rsid w:val="00EA5266"/>
    <w:rsid w:val="00EB28EF"/>
    <w:rsid w:val="00EB5763"/>
    <w:rsid w:val="00EC09AB"/>
    <w:rsid w:val="00EC0BA9"/>
    <w:rsid w:val="00EC1468"/>
    <w:rsid w:val="00EC2A99"/>
    <w:rsid w:val="00EC37CB"/>
    <w:rsid w:val="00EC3A22"/>
    <w:rsid w:val="00EC4252"/>
    <w:rsid w:val="00EC5E36"/>
    <w:rsid w:val="00EC6AA7"/>
    <w:rsid w:val="00ED0FD2"/>
    <w:rsid w:val="00ED11A9"/>
    <w:rsid w:val="00ED2F33"/>
    <w:rsid w:val="00ED503C"/>
    <w:rsid w:val="00ED5DF2"/>
    <w:rsid w:val="00ED5F08"/>
    <w:rsid w:val="00ED660A"/>
    <w:rsid w:val="00ED6A14"/>
    <w:rsid w:val="00ED7335"/>
    <w:rsid w:val="00ED75B9"/>
    <w:rsid w:val="00EE0F07"/>
    <w:rsid w:val="00EE365A"/>
    <w:rsid w:val="00EE3A7E"/>
    <w:rsid w:val="00EE4EFE"/>
    <w:rsid w:val="00EE6D03"/>
    <w:rsid w:val="00EF01CA"/>
    <w:rsid w:val="00EF0757"/>
    <w:rsid w:val="00EF0DE8"/>
    <w:rsid w:val="00EF3882"/>
    <w:rsid w:val="00EF3C3E"/>
    <w:rsid w:val="00EF4BEB"/>
    <w:rsid w:val="00EF5C2C"/>
    <w:rsid w:val="00EF709C"/>
    <w:rsid w:val="00EF76FE"/>
    <w:rsid w:val="00EF7E56"/>
    <w:rsid w:val="00F029CD"/>
    <w:rsid w:val="00F03306"/>
    <w:rsid w:val="00F041C5"/>
    <w:rsid w:val="00F05EEB"/>
    <w:rsid w:val="00F06480"/>
    <w:rsid w:val="00F07819"/>
    <w:rsid w:val="00F11B70"/>
    <w:rsid w:val="00F12FE2"/>
    <w:rsid w:val="00F1310E"/>
    <w:rsid w:val="00F13366"/>
    <w:rsid w:val="00F13C0E"/>
    <w:rsid w:val="00F148D7"/>
    <w:rsid w:val="00F15916"/>
    <w:rsid w:val="00F2013A"/>
    <w:rsid w:val="00F219B4"/>
    <w:rsid w:val="00F21EEF"/>
    <w:rsid w:val="00F25255"/>
    <w:rsid w:val="00F25C68"/>
    <w:rsid w:val="00F25E2D"/>
    <w:rsid w:val="00F2656D"/>
    <w:rsid w:val="00F31B52"/>
    <w:rsid w:val="00F327D0"/>
    <w:rsid w:val="00F3288E"/>
    <w:rsid w:val="00F342A0"/>
    <w:rsid w:val="00F347B1"/>
    <w:rsid w:val="00F36B38"/>
    <w:rsid w:val="00F36E20"/>
    <w:rsid w:val="00F41870"/>
    <w:rsid w:val="00F41B92"/>
    <w:rsid w:val="00F43103"/>
    <w:rsid w:val="00F437B9"/>
    <w:rsid w:val="00F44EC2"/>
    <w:rsid w:val="00F455FF"/>
    <w:rsid w:val="00F46EC2"/>
    <w:rsid w:val="00F47232"/>
    <w:rsid w:val="00F474F5"/>
    <w:rsid w:val="00F54913"/>
    <w:rsid w:val="00F60975"/>
    <w:rsid w:val="00F60FEC"/>
    <w:rsid w:val="00F64C90"/>
    <w:rsid w:val="00F6551E"/>
    <w:rsid w:val="00F65CBB"/>
    <w:rsid w:val="00F65EF9"/>
    <w:rsid w:val="00F66848"/>
    <w:rsid w:val="00F67478"/>
    <w:rsid w:val="00F675D2"/>
    <w:rsid w:val="00F71C07"/>
    <w:rsid w:val="00F7299F"/>
    <w:rsid w:val="00F72A44"/>
    <w:rsid w:val="00F74359"/>
    <w:rsid w:val="00F825BB"/>
    <w:rsid w:val="00F83136"/>
    <w:rsid w:val="00F8436C"/>
    <w:rsid w:val="00F8497F"/>
    <w:rsid w:val="00F84FE5"/>
    <w:rsid w:val="00F851BA"/>
    <w:rsid w:val="00F862FE"/>
    <w:rsid w:val="00F87710"/>
    <w:rsid w:val="00F87808"/>
    <w:rsid w:val="00F87951"/>
    <w:rsid w:val="00F91922"/>
    <w:rsid w:val="00F91A39"/>
    <w:rsid w:val="00F92C0E"/>
    <w:rsid w:val="00F92D7A"/>
    <w:rsid w:val="00F938AC"/>
    <w:rsid w:val="00F97A44"/>
    <w:rsid w:val="00FA0530"/>
    <w:rsid w:val="00FA14F4"/>
    <w:rsid w:val="00FA214D"/>
    <w:rsid w:val="00FA2BA0"/>
    <w:rsid w:val="00FA2FA0"/>
    <w:rsid w:val="00FA3D3E"/>
    <w:rsid w:val="00FA6B49"/>
    <w:rsid w:val="00FB0058"/>
    <w:rsid w:val="00FB3D78"/>
    <w:rsid w:val="00FB464A"/>
    <w:rsid w:val="00FB5257"/>
    <w:rsid w:val="00FB6C68"/>
    <w:rsid w:val="00FB6CD9"/>
    <w:rsid w:val="00FB71FA"/>
    <w:rsid w:val="00FC065C"/>
    <w:rsid w:val="00FC0E80"/>
    <w:rsid w:val="00FC0F45"/>
    <w:rsid w:val="00FC10CD"/>
    <w:rsid w:val="00FC2542"/>
    <w:rsid w:val="00FC37D5"/>
    <w:rsid w:val="00FC54E8"/>
    <w:rsid w:val="00FC5A7A"/>
    <w:rsid w:val="00FC5B50"/>
    <w:rsid w:val="00FC70E9"/>
    <w:rsid w:val="00FC74AF"/>
    <w:rsid w:val="00FD188A"/>
    <w:rsid w:val="00FD5902"/>
    <w:rsid w:val="00FD6A37"/>
    <w:rsid w:val="00FE1884"/>
    <w:rsid w:val="00FE3FBF"/>
    <w:rsid w:val="00FE5B0A"/>
    <w:rsid w:val="00FE5CC9"/>
    <w:rsid w:val="00FE650F"/>
    <w:rsid w:val="00FE7608"/>
    <w:rsid w:val="00FE7884"/>
    <w:rsid w:val="00FF03A1"/>
    <w:rsid w:val="00FF06C0"/>
    <w:rsid w:val="00FF3D10"/>
    <w:rsid w:val="00FF4153"/>
    <w:rsid w:val="00FF54F3"/>
    <w:rsid w:val="00FF5748"/>
    <w:rsid w:val="00FF5F6A"/>
    <w:rsid w:val="00FF7F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58698"/>
  <w14:defaultImageDpi w14:val="96"/>
  <w15:docId w15:val="{14A9A61B-CD0D-4B8E-9B22-C9598253E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EFE"/>
    <w:pPr>
      <w:spacing w:after="0" w:line="240" w:lineRule="auto"/>
    </w:pPr>
  </w:style>
  <w:style w:type="paragraph" w:styleId="Heading1">
    <w:name w:val="heading 1"/>
    <w:basedOn w:val="Normal"/>
    <w:next w:val="Normal"/>
    <w:link w:val="Heading1Char"/>
    <w:qFormat/>
    <w:rsid w:val="006D6CAD"/>
    <w:pPr>
      <w:outlineLvl w:val="0"/>
    </w:pPr>
  </w:style>
  <w:style w:type="paragraph" w:styleId="Heading2">
    <w:name w:val="heading 2"/>
    <w:basedOn w:val="Heading1"/>
    <w:next w:val="Normal"/>
    <w:link w:val="Heading2Char"/>
    <w:qFormat/>
    <w:rsid w:val="006D6CAD"/>
    <w:pPr>
      <w:outlineLvl w:val="1"/>
    </w:pPr>
  </w:style>
  <w:style w:type="paragraph" w:styleId="Heading3">
    <w:name w:val="heading 3"/>
    <w:basedOn w:val="Heading2"/>
    <w:next w:val="Normal"/>
    <w:link w:val="Heading3Char"/>
    <w:qFormat/>
    <w:rsid w:val="00E52030"/>
    <w:pPr>
      <w:jc w:val="both"/>
      <w:outlineLvl w:val="2"/>
    </w:pPr>
    <w:rPr>
      <w:rFonts w:cs="Arial"/>
      <w:sz w:val="22"/>
      <w:szCs w:val="22"/>
      <w:lang w:eastAsia="en-US"/>
    </w:rPr>
  </w:style>
  <w:style w:type="paragraph" w:styleId="Heading4">
    <w:name w:val="heading 4"/>
    <w:basedOn w:val="Heading3"/>
    <w:next w:val="Normal"/>
    <w:link w:val="Heading4Char"/>
    <w:qFormat/>
    <w:rsid w:val="00E52030"/>
    <w:pPr>
      <w:outlineLvl w:val="3"/>
    </w:pPr>
  </w:style>
  <w:style w:type="paragraph" w:styleId="Heading5">
    <w:name w:val="heading 5"/>
    <w:basedOn w:val="Normal"/>
    <w:next w:val="Normal"/>
    <w:link w:val="Heading5Char"/>
    <w:qFormat/>
    <w:rsid w:val="007E763A"/>
    <w:pPr>
      <w:spacing w:before="240" w:after="60"/>
      <w:jc w:val="both"/>
      <w:outlineLvl w:val="4"/>
    </w:pPr>
    <w:rPr>
      <w:b/>
      <w:bCs/>
      <w:i/>
      <w:iCs/>
      <w:sz w:val="26"/>
      <w:szCs w:val="26"/>
      <w:lang w:eastAsia="en-US"/>
    </w:rPr>
  </w:style>
  <w:style w:type="paragraph" w:styleId="Heading9">
    <w:name w:val="heading 9"/>
    <w:basedOn w:val="Normal"/>
    <w:next w:val="Normal"/>
    <w:link w:val="Heading9Char"/>
    <w:qFormat/>
    <w:rsid w:val="007E763A"/>
    <w:pPr>
      <w:keepNext/>
      <w:jc w:val="both"/>
      <w:outlineLvl w:val="8"/>
    </w:pPr>
    <w:rPr>
      <w:rFonts w:ascii="Garamond" w:hAnsi="Garamond"/>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C23A9"/>
    <w:rPr>
      <w:rFonts w:ascii="Arial" w:hAnsi="Arial" w:cs="Times New Roman"/>
      <w:sz w:val="20"/>
      <w:szCs w:val="20"/>
      <w:lang w:val="x-none" w:eastAsia="en-US"/>
    </w:rPr>
  </w:style>
  <w:style w:type="character" w:customStyle="1" w:styleId="Heading2Char">
    <w:name w:val="Heading 2 Char"/>
    <w:basedOn w:val="DefaultParagraphFont"/>
    <w:link w:val="Heading2"/>
    <w:locked/>
    <w:rsid w:val="009C23A9"/>
    <w:rPr>
      <w:rFonts w:ascii="Arial" w:hAnsi="Arial" w:cs="Times New Roman"/>
      <w:sz w:val="20"/>
      <w:szCs w:val="20"/>
      <w:lang w:val="x-none" w:eastAsia="en-US"/>
    </w:rPr>
  </w:style>
  <w:style w:type="paragraph" w:customStyle="1" w:styleId="MLAnnexureHeading">
    <w:name w:val="ML_AnnexureHeading"/>
    <w:basedOn w:val="MLNormal"/>
    <w:next w:val="MLBodyText"/>
    <w:qFormat/>
    <w:rsid w:val="00B67EFE"/>
    <w:pPr>
      <w:keepNext/>
      <w:pageBreakBefore/>
      <w:widowControl w:val="0"/>
      <w:numPr>
        <w:numId w:val="3"/>
      </w:numPr>
      <w:jc w:val="right"/>
      <w:outlineLvl w:val="0"/>
    </w:pPr>
    <w:rPr>
      <w:rFonts w:eastAsia="Arial" w:cs="Arial"/>
      <w:b/>
      <w:color w:val="808080"/>
      <w:sz w:val="28"/>
      <w:szCs w:val="36"/>
    </w:rPr>
  </w:style>
  <w:style w:type="paragraph" w:customStyle="1" w:styleId="MLNormal">
    <w:name w:val="ML_Normal"/>
    <w:basedOn w:val="Normal"/>
    <w:rsid w:val="00B67EFE"/>
    <w:pPr>
      <w:spacing w:after="240"/>
      <w:jc w:val="both"/>
    </w:pPr>
    <w:rPr>
      <w:lang w:eastAsia="en-US"/>
    </w:rPr>
  </w:style>
  <w:style w:type="paragraph" w:customStyle="1" w:styleId="MLBackground1">
    <w:name w:val="ML_Background1"/>
    <w:basedOn w:val="MLNormal"/>
    <w:qFormat/>
    <w:rsid w:val="00B67EFE"/>
    <w:pPr>
      <w:widowControl w:val="0"/>
      <w:numPr>
        <w:numId w:val="4"/>
      </w:numPr>
    </w:pPr>
    <w:rPr>
      <w:rFonts w:eastAsia="Arial" w:cs="Arial"/>
      <w:szCs w:val="21"/>
    </w:rPr>
  </w:style>
  <w:style w:type="paragraph" w:customStyle="1" w:styleId="MLBackground2">
    <w:name w:val="ML_Background2"/>
    <w:basedOn w:val="MLNormal"/>
    <w:rsid w:val="00B67EFE"/>
    <w:pPr>
      <w:widowControl w:val="0"/>
      <w:numPr>
        <w:ilvl w:val="1"/>
        <w:numId w:val="4"/>
      </w:numPr>
    </w:pPr>
    <w:rPr>
      <w:rFonts w:eastAsia="Arial" w:cs="Arial"/>
      <w:szCs w:val="21"/>
    </w:rPr>
  </w:style>
  <w:style w:type="paragraph" w:customStyle="1" w:styleId="MLBackground3">
    <w:name w:val="ML_Background3"/>
    <w:basedOn w:val="MLNormal"/>
    <w:rsid w:val="00B67EFE"/>
    <w:pPr>
      <w:widowControl w:val="0"/>
      <w:numPr>
        <w:ilvl w:val="2"/>
        <w:numId w:val="4"/>
      </w:numPr>
    </w:pPr>
    <w:rPr>
      <w:rFonts w:eastAsia="Arial" w:cs="Arial"/>
      <w:szCs w:val="21"/>
    </w:rPr>
  </w:style>
  <w:style w:type="paragraph" w:customStyle="1" w:styleId="MLBodyText">
    <w:name w:val="ML_BodyText"/>
    <w:basedOn w:val="MLNormal"/>
    <w:qFormat/>
    <w:rsid w:val="00B67EFE"/>
  </w:style>
  <w:style w:type="paragraph" w:customStyle="1" w:styleId="MLBullet0">
    <w:name w:val="ML_Bullet0"/>
    <w:basedOn w:val="MLNormal"/>
    <w:qFormat/>
    <w:rsid w:val="00B67EFE"/>
    <w:pPr>
      <w:numPr>
        <w:numId w:val="6"/>
      </w:numPr>
    </w:pPr>
    <w:rPr>
      <w:rFonts w:eastAsia="MS Mincho"/>
    </w:rPr>
  </w:style>
  <w:style w:type="paragraph" w:customStyle="1" w:styleId="MLBullet1">
    <w:name w:val="ML_Bullet1"/>
    <w:basedOn w:val="MLNormal"/>
    <w:rsid w:val="00B67EFE"/>
    <w:pPr>
      <w:numPr>
        <w:ilvl w:val="1"/>
        <w:numId w:val="6"/>
      </w:numPr>
    </w:pPr>
    <w:rPr>
      <w:rFonts w:eastAsia="MS Mincho"/>
    </w:rPr>
  </w:style>
  <w:style w:type="paragraph" w:customStyle="1" w:styleId="MLBullet2">
    <w:name w:val="ML_Bullet2"/>
    <w:basedOn w:val="MLNormal"/>
    <w:rsid w:val="00B67EFE"/>
    <w:pPr>
      <w:numPr>
        <w:ilvl w:val="2"/>
        <w:numId w:val="6"/>
      </w:numPr>
    </w:pPr>
    <w:rPr>
      <w:rFonts w:eastAsia="MS Mincho"/>
    </w:rPr>
  </w:style>
  <w:style w:type="paragraph" w:customStyle="1" w:styleId="MLBullet3">
    <w:name w:val="ML_Bullet3"/>
    <w:basedOn w:val="MLNormal"/>
    <w:rsid w:val="00B67EFE"/>
    <w:pPr>
      <w:numPr>
        <w:ilvl w:val="3"/>
        <w:numId w:val="6"/>
      </w:numPr>
    </w:pPr>
    <w:rPr>
      <w:rFonts w:eastAsia="MS Mincho"/>
    </w:rPr>
  </w:style>
  <w:style w:type="paragraph" w:customStyle="1" w:styleId="MLBullet4">
    <w:name w:val="ML_Bullet4"/>
    <w:basedOn w:val="MLNormal"/>
    <w:rsid w:val="00B67EFE"/>
    <w:pPr>
      <w:numPr>
        <w:ilvl w:val="4"/>
        <w:numId w:val="6"/>
      </w:numPr>
    </w:pPr>
    <w:rPr>
      <w:rFonts w:eastAsia="MS Mincho"/>
    </w:rPr>
  </w:style>
  <w:style w:type="paragraph" w:customStyle="1" w:styleId="MLBullet5">
    <w:name w:val="ML_Bullet5"/>
    <w:basedOn w:val="MLNormal"/>
    <w:rsid w:val="00B67EFE"/>
    <w:pPr>
      <w:numPr>
        <w:ilvl w:val="5"/>
        <w:numId w:val="6"/>
      </w:numPr>
    </w:pPr>
    <w:rPr>
      <w:rFonts w:eastAsia="MS Mincho"/>
    </w:rPr>
  </w:style>
  <w:style w:type="paragraph" w:customStyle="1" w:styleId="MLFooter">
    <w:name w:val="ML_Footer"/>
    <w:basedOn w:val="MLNormal"/>
    <w:qFormat/>
    <w:rsid w:val="00B67EFE"/>
    <w:pPr>
      <w:spacing w:after="0"/>
      <w:jc w:val="left"/>
    </w:pPr>
    <w:rPr>
      <w:sz w:val="18"/>
    </w:rPr>
  </w:style>
  <w:style w:type="paragraph" w:customStyle="1" w:styleId="MLHeadingCaps">
    <w:name w:val="ML_HeadingCaps"/>
    <w:basedOn w:val="MLNormal"/>
    <w:next w:val="MLBodyText"/>
    <w:qFormat/>
    <w:rsid w:val="00B67EFE"/>
    <w:pPr>
      <w:keepNext/>
      <w:keepLines/>
      <w:spacing w:after="120"/>
      <w:jc w:val="left"/>
    </w:pPr>
    <w:rPr>
      <w:b/>
      <w:caps/>
    </w:rPr>
  </w:style>
  <w:style w:type="paragraph" w:customStyle="1" w:styleId="MLHeadingDeed">
    <w:name w:val="ML_HeadingDeed"/>
    <w:basedOn w:val="MLNormal"/>
    <w:next w:val="MLBodyText"/>
    <w:qFormat/>
    <w:rsid w:val="00B67EFE"/>
    <w:pPr>
      <w:keepNext/>
      <w:jc w:val="left"/>
    </w:pPr>
    <w:rPr>
      <w:b/>
      <w:color w:val="003366"/>
      <w:sz w:val="28"/>
    </w:rPr>
  </w:style>
  <w:style w:type="paragraph" w:customStyle="1" w:styleId="MLHeadingNoCaps">
    <w:name w:val="ML_HeadingNoCaps"/>
    <w:basedOn w:val="MLNormal"/>
    <w:next w:val="MLBodyText"/>
    <w:qFormat/>
    <w:rsid w:val="00B67EFE"/>
    <w:pPr>
      <w:keepNext/>
      <w:keepLines/>
      <w:spacing w:after="120"/>
      <w:jc w:val="left"/>
    </w:pPr>
    <w:rPr>
      <w:b/>
    </w:rPr>
  </w:style>
  <w:style w:type="paragraph" w:customStyle="1" w:styleId="MLHeadingTitle">
    <w:name w:val="ML_HeadingTitle"/>
    <w:basedOn w:val="MLNormal"/>
    <w:next w:val="MLBodyText"/>
    <w:qFormat/>
    <w:rsid w:val="00B67EFE"/>
    <w:pPr>
      <w:keepNext/>
      <w:keepLines/>
      <w:spacing w:after="360"/>
      <w:jc w:val="center"/>
    </w:pPr>
    <w:rPr>
      <w:b/>
      <w:caps/>
      <w:color w:val="003366"/>
      <w:sz w:val="32"/>
    </w:rPr>
  </w:style>
  <w:style w:type="paragraph" w:customStyle="1" w:styleId="MLIndent1">
    <w:name w:val="ML_Indent1"/>
    <w:basedOn w:val="MLNormal"/>
    <w:qFormat/>
    <w:rsid w:val="00B67EFE"/>
    <w:pPr>
      <w:ind w:left="709"/>
    </w:pPr>
  </w:style>
  <w:style w:type="paragraph" w:customStyle="1" w:styleId="MLIndent2">
    <w:name w:val="ML_Indent2"/>
    <w:basedOn w:val="MLNormal"/>
    <w:rsid w:val="00B67EFE"/>
    <w:pPr>
      <w:ind w:left="1418"/>
    </w:pPr>
  </w:style>
  <w:style w:type="paragraph" w:customStyle="1" w:styleId="MLIndent3">
    <w:name w:val="ML_Indent3"/>
    <w:basedOn w:val="MLNormal"/>
    <w:rsid w:val="00B67EFE"/>
    <w:pPr>
      <w:ind w:left="2126"/>
    </w:pPr>
  </w:style>
  <w:style w:type="paragraph" w:customStyle="1" w:styleId="MLIndent4">
    <w:name w:val="ML_Indent4"/>
    <w:basedOn w:val="MLNormal"/>
    <w:rsid w:val="00B67EFE"/>
    <w:pPr>
      <w:ind w:left="2835"/>
    </w:pPr>
  </w:style>
  <w:style w:type="paragraph" w:customStyle="1" w:styleId="MLIndent5">
    <w:name w:val="ML_Indent5"/>
    <w:basedOn w:val="MLNormal"/>
    <w:rsid w:val="00B67EFE"/>
    <w:pPr>
      <w:ind w:left="3544"/>
    </w:pPr>
  </w:style>
  <w:style w:type="paragraph" w:customStyle="1" w:styleId="MLIndent6">
    <w:name w:val="ML_Indent6"/>
    <w:basedOn w:val="MLNormal"/>
    <w:rsid w:val="00B67EFE"/>
    <w:pPr>
      <w:ind w:left="4253"/>
    </w:pPr>
  </w:style>
  <w:style w:type="paragraph" w:customStyle="1" w:styleId="MLNumber0">
    <w:name w:val="ML_Number0"/>
    <w:basedOn w:val="MLNormal"/>
    <w:next w:val="MLNumber1"/>
    <w:qFormat/>
    <w:rsid w:val="00B67EFE"/>
    <w:pPr>
      <w:keepNext/>
      <w:numPr>
        <w:numId w:val="2"/>
      </w:numPr>
      <w:spacing w:after="120"/>
      <w:jc w:val="left"/>
    </w:pPr>
    <w:rPr>
      <w:b/>
      <w:bCs/>
    </w:rPr>
  </w:style>
  <w:style w:type="paragraph" w:customStyle="1" w:styleId="MLNumber1">
    <w:name w:val="ML_Number1"/>
    <w:basedOn w:val="MLNormal"/>
    <w:next w:val="MLIndent1"/>
    <w:qFormat/>
    <w:rsid w:val="00B67EFE"/>
    <w:pPr>
      <w:keepNext/>
      <w:numPr>
        <w:ilvl w:val="1"/>
        <w:numId w:val="2"/>
      </w:numPr>
      <w:jc w:val="left"/>
    </w:pPr>
    <w:rPr>
      <w:b/>
      <w:caps/>
    </w:rPr>
  </w:style>
  <w:style w:type="paragraph" w:customStyle="1" w:styleId="MLNumber2">
    <w:name w:val="ML_Number2"/>
    <w:basedOn w:val="MLNormal"/>
    <w:next w:val="MLIndent1"/>
    <w:rsid w:val="00B67EFE"/>
    <w:pPr>
      <w:keepNext/>
      <w:numPr>
        <w:ilvl w:val="2"/>
        <w:numId w:val="2"/>
      </w:numPr>
      <w:jc w:val="left"/>
    </w:pPr>
    <w:rPr>
      <w:b/>
    </w:rPr>
  </w:style>
  <w:style w:type="paragraph" w:customStyle="1" w:styleId="MLNumber2NB">
    <w:name w:val="ML_Number2NB"/>
    <w:basedOn w:val="MLNumber2"/>
    <w:rsid w:val="00B67EFE"/>
    <w:pPr>
      <w:keepNext w:val="0"/>
      <w:jc w:val="both"/>
    </w:pPr>
    <w:rPr>
      <w:b w:val="0"/>
    </w:rPr>
  </w:style>
  <w:style w:type="paragraph" w:customStyle="1" w:styleId="MLNumber3">
    <w:name w:val="ML_Number3"/>
    <w:basedOn w:val="MLNormal"/>
    <w:rsid w:val="00B67EFE"/>
    <w:pPr>
      <w:numPr>
        <w:ilvl w:val="3"/>
        <w:numId w:val="2"/>
      </w:numPr>
    </w:pPr>
  </w:style>
  <w:style w:type="paragraph" w:customStyle="1" w:styleId="MLNumber3B">
    <w:name w:val="ML_Number3B"/>
    <w:basedOn w:val="MLNumber3"/>
    <w:rsid w:val="00B67EFE"/>
    <w:pPr>
      <w:keepNext/>
      <w:jc w:val="left"/>
    </w:pPr>
    <w:rPr>
      <w:b/>
    </w:rPr>
  </w:style>
  <w:style w:type="paragraph" w:customStyle="1" w:styleId="MLNumber4">
    <w:name w:val="ML_Number4"/>
    <w:basedOn w:val="MLNormal"/>
    <w:rsid w:val="00B67EFE"/>
    <w:pPr>
      <w:numPr>
        <w:ilvl w:val="4"/>
        <w:numId w:val="2"/>
      </w:numPr>
    </w:pPr>
  </w:style>
  <w:style w:type="paragraph" w:customStyle="1" w:styleId="MLNumber5">
    <w:name w:val="ML_Number5"/>
    <w:basedOn w:val="MLNormal"/>
    <w:rsid w:val="00B67EFE"/>
    <w:pPr>
      <w:numPr>
        <w:ilvl w:val="5"/>
        <w:numId w:val="2"/>
      </w:numPr>
    </w:pPr>
  </w:style>
  <w:style w:type="paragraph" w:customStyle="1" w:styleId="MLNumber6">
    <w:name w:val="ML_Number6"/>
    <w:basedOn w:val="MLNormal"/>
    <w:rsid w:val="00B67EFE"/>
    <w:pPr>
      <w:numPr>
        <w:ilvl w:val="6"/>
        <w:numId w:val="2"/>
      </w:numPr>
    </w:pPr>
  </w:style>
  <w:style w:type="paragraph" w:customStyle="1" w:styleId="MLNumber7">
    <w:name w:val="ML_Number7"/>
    <w:basedOn w:val="MLNormal"/>
    <w:rsid w:val="00B67EFE"/>
    <w:pPr>
      <w:numPr>
        <w:ilvl w:val="7"/>
        <w:numId w:val="2"/>
      </w:numPr>
    </w:pPr>
  </w:style>
  <w:style w:type="paragraph" w:customStyle="1" w:styleId="MLNumberList">
    <w:name w:val="ML_NumberList"/>
    <w:basedOn w:val="MLNormal"/>
    <w:qFormat/>
    <w:rsid w:val="00B67EFE"/>
    <w:pPr>
      <w:numPr>
        <w:numId w:val="1"/>
      </w:numPr>
    </w:pPr>
    <w:rPr>
      <w:szCs w:val="24"/>
    </w:rPr>
  </w:style>
  <w:style w:type="paragraph" w:customStyle="1" w:styleId="MLSchedule0Heading">
    <w:name w:val="ML_Schedule0_Heading"/>
    <w:basedOn w:val="MLNormal"/>
    <w:next w:val="MLBodyText"/>
    <w:qFormat/>
    <w:rsid w:val="00B67EFE"/>
    <w:pPr>
      <w:keepNext/>
      <w:pageBreakBefore/>
      <w:widowControl w:val="0"/>
      <w:numPr>
        <w:numId w:val="5"/>
      </w:numPr>
      <w:jc w:val="right"/>
      <w:outlineLvl w:val="0"/>
    </w:pPr>
    <w:rPr>
      <w:rFonts w:eastAsia="Arial" w:cs="Arial"/>
      <w:b/>
      <w:color w:val="808080"/>
      <w:sz w:val="28"/>
      <w:szCs w:val="21"/>
    </w:rPr>
  </w:style>
  <w:style w:type="paragraph" w:customStyle="1" w:styleId="MLSchedule1">
    <w:name w:val="ML_Schedule1"/>
    <w:basedOn w:val="MLNormal"/>
    <w:qFormat/>
    <w:rsid w:val="00B67EFE"/>
    <w:pPr>
      <w:widowControl w:val="0"/>
      <w:numPr>
        <w:ilvl w:val="1"/>
        <w:numId w:val="5"/>
      </w:numPr>
      <w:outlineLvl w:val="1"/>
    </w:pPr>
    <w:rPr>
      <w:rFonts w:eastAsia="Arial" w:cs="Arial"/>
      <w:szCs w:val="21"/>
    </w:rPr>
  </w:style>
  <w:style w:type="paragraph" w:customStyle="1" w:styleId="MLSchedule2">
    <w:name w:val="ML_Schedule2"/>
    <w:basedOn w:val="MLNormal"/>
    <w:rsid w:val="00B67EFE"/>
    <w:pPr>
      <w:widowControl w:val="0"/>
      <w:numPr>
        <w:ilvl w:val="2"/>
        <w:numId w:val="5"/>
      </w:numPr>
    </w:pPr>
    <w:rPr>
      <w:rFonts w:eastAsia="Arial" w:cs="Arial"/>
      <w:szCs w:val="21"/>
    </w:rPr>
  </w:style>
  <w:style w:type="paragraph" w:customStyle="1" w:styleId="MLSchedule3">
    <w:name w:val="ML_Schedule3"/>
    <w:basedOn w:val="MLNormal"/>
    <w:rsid w:val="00B67EFE"/>
    <w:pPr>
      <w:widowControl w:val="0"/>
      <w:numPr>
        <w:ilvl w:val="3"/>
        <w:numId w:val="5"/>
      </w:numPr>
    </w:pPr>
    <w:rPr>
      <w:rFonts w:eastAsia="Arial" w:cs="Arial"/>
      <w:szCs w:val="21"/>
    </w:rPr>
  </w:style>
  <w:style w:type="paragraph" w:customStyle="1" w:styleId="MLSchedule4">
    <w:name w:val="ML_Schedule4"/>
    <w:basedOn w:val="MLNormal"/>
    <w:rsid w:val="00B67EFE"/>
    <w:pPr>
      <w:numPr>
        <w:ilvl w:val="4"/>
        <w:numId w:val="5"/>
      </w:numPr>
    </w:pPr>
  </w:style>
  <w:style w:type="paragraph" w:customStyle="1" w:styleId="MLTableNumber">
    <w:name w:val="ML_TableNumber"/>
    <w:basedOn w:val="MLNormal"/>
    <w:qFormat/>
    <w:rsid w:val="00B67EFE"/>
    <w:pPr>
      <w:numPr>
        <w:numId w:val="7"/>
      </w:numPr>
      <w:spacing w:after="0"/>
      <w:jc w:val="left"/>
    </w:pPr>
    <w:rPr>
      <w:rFonts w:eastAsia="MS Mincho"/>
    </w:rPr>
  </w:style>
  <w:style w:type="paragraph" w:customStyle="1" w:styleId="MLTableText">
    <w:name w:val="ML_TableText"/>
    <w:basedOn w:val="MLNormal"/>
    <w:qFormat/>
    <w:rsid w:val="00B67EFE"/>
    <w:pPr>
      <w:spacing w:after="0"/>
      <w:jc w:val="left"/>
    </w:pPr>
    <w:rPr>
      <w:rFonts w:eastAsia="MS Mincho"/>
    </w:rPr>
  </w:style>
  <w:style w:type="paragraph" w:styleId="TOC1">
    <w:name w:val="toc 1"/>
    <w:basedOn w:val="Normal"/>
    <w:next w:val="Normal"/>
    <w:autoRedefine/>
    <w:uiPriority w:val="39"/>
    <w:rsid w:val="00B67EFE"/>
    <w:pPr>
      <w:tabs>
        <w:tab w:val="left" w:pos="425"/>
        <w:tab w:val="right" w:leader="dot" w:pos="9021"/>
      </w:tabs>
      <w:spacing w:before="120" w:after="120"/>
      <w:ind w:left="426" w:hanging="426"/>
    </w:pPr>
    <w:rPr>
      <w:b/>
      <w:caps/>
      <w:noProof/>
      <w:lang w:eastAsia="en-US"/>
    </w:rPr>
  </w:style>
  <w:style w:type="paragraph" w:styleId="TOC2">
    <w:name w:val="toc 2"/>
    <w:basedOn w:val="Normal"/>
    <w:next w:val="Normal"/>
    <w:autoRedefine/>
    <w:uiPriority w:val="39"/>
    <w:rsid w:val="00B67EFE"/>
    <w:pPr>
      <w:tabs>
        <w:tab w:val="left" w:pos="992"/>
        <w:tab w:val="right" w:leader="dot" w:pos="9021"/>
      </w:tabs>
      <w:ind w:left="993" w:hanging="567"/>
    </w:pPr>
    <w:rPr>
      <w:smallCaps/>
      <w:noProof/>
      <w:color w:val="5F5F5F"/>
      <w:lang w:eastAsia="en-US"/>
    </w:rPr>
  </w:style>
  <w:style w:type="paragraph" w:styleId="BalloonText">
    <w:name w:val="Balloon Text"/>
    <w:basedOn w:val="Normal"/>
    <w:link w:val="BalloonTextChar"/>
    <w:semiHidden/>
    <w:rsid w:val="00A77169"/>
    <w:rPr>
      <w:rFonts w:ascii="Tahoma" w:hAnsi="Tahoma" w:cs="Tahoma"/>
      <w:sz w:val="16"/>
      <w:szCs w:val="16"/>
    </w:rPr>
  </w:style>
  <w:style w:type="character" w:customStyle="1" w:styleId="BalloonTextChar">
    <w:name w:val="Balloon Text Char"/>
    <w:basedOn w:val="DefaultParagraphFont"/>
    <w:link w:val="BalloonText"/>
    <w:semiHidden/>
    <w:locked/>
    <w:rsid w:val="00A77169"/>
    <w:rPr>
      <w:rFonts w:ascii="Tahoma" w:hAnsi="Tahoma" w:cs="Tahoma"/>
      <w:sz w:val="16"/>
      <w:szCs w:val="16"/>
    </w:rPr>
  </w:style>
  <w:style w:type="paragraph" w:styleId="TOC3">
    <w:name w:val="toc 3"/>
    <w:basedOn w:val="Normal"/>
    <w:next w:val="Normal"/>
    <w:autoRedefine/>
    <w:uiPriority w:val="39"/>
    <w:unhideWhenUsed/>
    <w:rsid w:val="00B67EFE"/>
    <w:pPr>
      <w:tabs>
        <w:tab w:val="left" w:pos="1559"/>
        <w:tab w:val="right" w:leader="dot" w:pos="9021"/>
      </w:tabs>
      <w:spacing w:before="120" w:after="120"/>
      <w:ind w:left="1559" w:hanging="1559"/>
    </w:pPr>
    <w:rPr>
      <w:b/>
      <w:caps/>
    </w:rPr>
  </w:style>
  <w:style w:type="paragraph" w:styleId="Header">
    <w:name w:val="header"/>
    <w:aliases w:val="HeaderPort"/>
    <w:basedOn w:val="Normal"/>
    <w:link w:val="HeaderChar"/>
    <w:rsid w:val="00DB5B34"/>
    <w:pPr>
      <w:tabs>
        <w:tab w:val="center" w:pos="4513"/>
        <w:tab w:val="right" w:pos="9026"/>
      </w:tabs>
    </w:pPr>
  </w:style>
  <w:style w:type="character" w:customStyle="1" w:styleId="HeaderChar">
    <w:name w:val="Header Char"/>
    <w:aliases w:val="HeaderPort Char"/>
    <w:basedOn w:val="DefaultParagraphFont"/>
    <w:link w:val="Header"/>
    <w:locked/>
    <w:rsid w:val="00DB5B34"/>
    <w:rPr>
      <w:rFonts w:ascii="Arial" w:hAnsi="Arial" w:cs="Times New Roman"/>
      <w:sz w:val="24"/>
      <w:szCs w:val="24"/>
    </w:rPr>
  </w:style>
  <w:style w:type="paragraph" w:styleId="Footer">
    <w:name w:val="footer"/>
    <w:basedOn w:val="Normal"/>
    <w:link w:val="FooterChar"/>
    <w:uiPriority w:val="99"/>
    <w:rsid w:val="00DB5B34"/>
    <w:pPr>
      <w:tabs>
        <w:tab w:val="center" w:pos="4513"/>
        <w:tab w:val="right" w:pos="9026"/>
      </w:tabs>
    </w:pPr>
  </w:style>
  <w:style w:type="character" w:customStyle="1" w:styleId="FooterChar">
    <w:name w:val="Footer Char"/>
    <w:basedOn w:val="DefaultParagraphFont"/>
    <w:link w:val="Footer"/>
    <w:uiPriority w:val="99"/>
    <w:locked/>
    <w:rsid w:val="00DB5B34"/>
    <w:rPr>
      <w:rFonts w:ascii="Arial" w:hAnsi="Arial" w:cs="Times New Roman"/>
      <w:sz w:val="24"/>
      <w:szCs w:val="24"/>
    </w:rPr>
  </w:style>
  <w:style w:type="table" w:styleId="TableGrid">
    <w:name w:val="Table Grid"/>
    <w:basedOn w:val="TableNormal"/>
    <w:uiPriority w:val="59"/>
    <w:rsid w:val="00420908"/>
    <w:pPr>
      <w:spacing w:after="0" w:line="240" w:lineRule="auto"/>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9"/>
    <w:semiHidden/>
    <w:locked/>
    <w:rsid w:val="0020621A"/>
    <w:rPr>
      <w:rFonts w:ascii="Arial" w:hAnsi="Arial" w:cs="Arial"/>
      <w:lang w:val="x-none" w:eastAsia="en-US"/>
    </w:rPr>
  </w:style>
  <w:style w:type="character" w:customStyle="1" w:styleId="Heading4Char">
    <w:name w:val="Heading 4 Char"/>
    <w:basedOn w:val="DefaultParagraphFont"/>
    <w:link w:val="Heading4"/>
    <w:uiPriority w:val="99"/>
    <w:semiHidden/>
    <w:locked/>
    <w:rsid w:val="0020621A"/>
    <w:rPr>
      <w:rFonts w:ascii="Arial" w:hAnsi="Arial" w:cs="Arial"/>
      <w:lang w:val="x-none" w:eastAsia="en-US"/>
    </w:rPr>
  </w:style>
  <w:style w:type="paragraph" w:customStyle="1" w:styleId="ParaLevel1">
    <w:name w:val="Para Level 1"/>
    <w:basedOn w:val="Normal"/>
    <w:rsid w:val="007E763A"/>
    <w:pPr>
      <w:tabs>
        <w:tab w:val="num" w:pos="567"/>
      </w:tabs>
      <w:spacing w:after="240"/>
      <w:ind w:left="567" w:hanging="567"/>
      <w:outlineLvl w:val="0"/>
    </w:pPr>
    <w:rPr>
      <w:lang w:eastAsia="en-US"/>
    </w:rPr>
  </w:style>
  <w:style w:type="paragraph" w:customStyle="1" w:styleId="ParaLevel2">
    <w:name w:val="Para Level 2"/>
    <w:basedOn w:val="Normal"/>
    <w:rsid w:val="007E763A"/>
    <w:pPr>
      <w:tabs>
        <w:tab w:val="num" w:pos="1276"/>
      </w:tabs>
      <w:spacing w:after="240"/>
      <w:ind w:left="1276" w:hanging="709"/>
      <w:jc w:val="both"/>
      <w:outlineLvl w:val="1"/>
    </w:pPr>
    <w:rPr>
      <w:lang w:eastAsia="en-US"/>
    </w:rPr>
  </w:style>
  <w:style w:type="paragraph" w:customStyle="1" w:styleId="ParaLevel3">
    <w:name w:val="Para Level 3"/>
    <w:basedOn w:val="Normal"/>
    <w:autoRedefine/>
    <w:rsid w:val="007E763A"/>
    <w:pPr>
      <w:tabs>
        <w:tab w:val="num" w:pos="1985"/>
      </w:tabs>
      <w:spacing w:after="240"/>
      <w:ind w:left="1985" w:hanging="709"/>
      <w:jc w:val="both"/>
      <w:outlineLvl w:val="2"/>
    </w:pPr>
    <w:rPr>
      <w:lang w:eastAsia="en-US"/>
    </w:rPr>
  </w:style>
  <w:style w:type="paragraph" w:customStyle="1" w:styleId="ParaLevel4">
    <w:name w:val="Para Level 4"/>
    <w:basedOn w:val="Normal"/>
    <w:rsid w:val="007E763A"/>
    <w:pPr>
      <w:tabs>
        <w:tab w:val="num" w:pos="2693"/>
      </w:tabs>
      <w:spacing w:after="240"/>
      <w:ind w:left="2693" w:hanging="708"/>
      <w:jc w:val="both"/>
      <w:outlineLvl w:val="3"/>
    </w:pPr>
    <w:rPr>
      <w:lang w:eastAsia="en-US"/>
    </w:rPr>
  </w:style>
  <w:style w:type="paragraph" w:customStyle="1" w:styleId="ParaLevel5">
    <w:name w:val="Para Level 5"/>
    <w:basedOn w:val="Normal"/>
    <w:rsid w:val="007E763A"/>
    <w:pPr>
      <w:tabs>
        <w:tab w:val="num" w:pos="3260"/>
      </w:tabs>
      <w:spacing w:after="240"/>
      <w:ind w:left="3260" w:hanging="567"/>
      <w:jc w:val="both"/>
      <w:outlineLvl w:val="4"/>
    </w:pPr>
    <w:rPr>
      <w:lang w:eastAsia="en-US"/>
    </w:rPr>
  </w:style>
  <w:style w:type="paragraph" w:customStyle="1" w:styleId="HeadingScheduleName">
    <w:name w:val="Heading Schedule Name"/>
    <w:basedOn w:val="Normal"/>
    <w:rsid w:val="007E763A"/>
    <w:pPr>
      <w:keepNext/>
      <w:spacing w:after="240"/>
      <w:jc w:val="center"/>
      <w:outlineLvl w:val="0"/>
    </w:pPr>
    <w:rPr>
      <w:rFonts w:ascii="Arial Bold" w:hAnsi="Arial Bold"/>
      <w:bCs/>
      <w:color w:val="808080"/>
      <w:sz w:val="36"/>
      <w:lang w:eastAsia="en-US"/>
    </w:rPr>
  </w:style>
  <w:style w:type="paragraph" w:customStyle="1" w:styleId="bulletabc">
    <w:name w:val="bulletabc"/>
    <w:basedOn w:val="Normal"/>
    <w:rsid w:val="007E763A"/>
    <w:pPr>
      <w:keepNext/>
      <w:keepLines/>
      <w:numPr>
        <w:numId w:val="8"/>
      </w:numPr>
      <w:tabs>
        <w:tab w:val="left" w:pos="603"/>
      </w:tabs>
      <w:overflowPunct w:val="0"/>
      <w:autoSpaceDE w:val="0"/>
      <w:autoSpaceDN w:val="0"/>
      <w:adjustRightInd w:val="0"/>
      <w:spacing w:after="113"/>
      <w:jc w:val="both"/>
      <w:textAlignment w:val="baseline"/>
    </w:pPr>
    <w:rPr>
      <w:rFonts w:cs="Arial"/>
      <w:sz w:val="22"/>
      <w:lang w:eastAsia="en-US"/>
    </w:rPr>
  </w:style>
  <w:style w:type="paragraph" w:customStyle="1" w:styleId="SectionsHeading">
    <w:name w:val="Sections Heading"/>
    <w:basedOn w:val="Normal"/>
    <w:rsid w:val="007E763A"/>
    <w:pPr>
      <w:pBdr>
        <w:top w:val="single" w:sz="4" w:space="1" w:color="auto"/>
        <w:bottom w:val="single" w:sz="4" w:space="1" w:color="auto"/>
      </w:pBdr>
      <w:suppressAutoHyphens/>
      <w:jc w:val="center"/>
    </w:pPr>
    <w:rPr>
      <w:rFonts w:cs="Arial"/>
      <w:b/>
      <w:spacing w:val="-3"/>
      <w:sz w:val="36"/>
      <w:szCs w:val="22"/>
      <w:lang w:eastAsia="en-US"/>
    </w:rPr>
  </w:style>
  <w:style w:type="paragraph" w:customStyle="1" w:styleId="TableTextB">
    <w:name w:val="Table Text B"/>
    <w:basedOn w:val="Normal"/>
    <w:rsid w:val="007E763A"/>
    <w:pPr>
      <w:overflowPunct w:val="0"/>
      <w:autoSpaceDE w:val="0"/>
      <w:autoSpaceDN w:val="0"/>
      <w:adjustRightInd w:val="0"/>
      <w:spacing w:before="60" w:after="60"/>
      <w:jc w:val="center"/>
      <w:textAlignment w:val="baseline"/>
    </w:pPr>
    <w:rPr>
      <w:rFonts w:cs="Arial"/>
      <w:b/>
      <w:bCs/>
      <w:sz w:val="22"/>
      <w:lang w:eastAsia="en-US"/>
    </w:rPr>
  </w:style>
  <w:style w:type="paragraph" w:customStyle="1" w:styleId="B2">
    <w:name w:val="B2#"/>
    <w:basedOn w:val="Normal"/>
    <w:rsid w:val="007E763A"/>
    <w:pPr>
      <w:numPr>
        <w:ilvl w:val="5"/>
        <w:numId w:val="9"/>
      </w:numPr>
      <w:tabs>
        <w:tab w:val="left" w:pos="1247"/>
        <w:tab w:val="left" w:pos="1814"/>
        <w:tab w:val="left" w:pos="2268"/>
      </w:tabs>
      <w:suppressAutoHyphens/>
      <w:spacing w:before="120" w:line="260" w:lineRule="exact"/>
      <w:jc w:val="both"/>
    </w:pPr>
    <w:rPr>
      <w:rFonts w:ascii="Times New Roman" w:hAnsi="Times New Roman"/>
      <w:color w:val="000000"/>
      <w:spacing w:val="6"/>
      <w:sz w:val="22"/>
    </w:rPr>
  </w:style>
  <w:style w:type="paragraph" w:customStyle="1" w:styleId="B3">
    <w:name w:val="B3#"/>
    <w:basedOn w:val="Normal"/>
    <w:rsid w:val="007E763A"/>
    <w:pPr>
      <w:numPr>
        <w:ilvl w:val="6"/>
        <w:numId w:val="9"/>
      </w:numPr>
      <w:tabs>
        <w:tab w:val="left" w:pos="1247"/>
        <w:tab w:val="left" w:pos="1701"/>
        <w:tab w:val="left" w:pos="1814"/>
        <w:tab w:val="left" w:pos="2268"/>
        <w:tab w:val="left" w:pos="2835"/>
      </w:tabs>
      <w:suppressAutoHyphens/>
      <w:spacing w:before="120" w:line="260" w:lineRule="exact"/>
      <w:jc w:val="both"/>
    </w:pPr>
    <w:rPr>
      <w:rFonts w:ascii="Times New Roman" w:hAnsi="Times New Roman"/>
      <w:color w:val="000000"/>
      <w:spacing w:val="6"/>
      <w:sz w:val="22"/>
    </w:rPr>
  </w:style>
  <w:style w:type="paragraph" w:customStyle="1" w:styleId="B4">
    <w:name w:val="B4#"/>
    <w:basedOn w:val="Normal"/>
    <w:rsid w:val="007E763A"/>
    <w:pPr>
      <w:numPr>
        <w:ilvl w:val="7"/>
        <w:numId w:val="9"/>
      </w:numPr>
      <w:tabs>
        <w:tab w:val="left" w:pos="1247"/>
        <w:tab w:val="left" w:pos="1814"/>
        <w:tab w:val="left" w:pos="2268"/>
      </w:tabs>
      <w:suppressAutoHyphens/>
      <w:spacing w:before="120" w:line="260" w:lineRule="exact"/>
      <w:jc w:val="both"/>
    </w:pPr>
    <w:rPr>
      <w:rFonts w:ascii="Times New Roman" w:hAnsi="Times New Roman"/>
      <w:color w:val="000000"/>
      <w:spacing w:val="6"/>
      <w:sz w:val="22"/>
    </w:rPr>
  </w:style>
  <w:style w:type="paragraph" w:customStyle="1" w:styleId="B5">
    <w:name w:val="B5#"/>
    <w:basedOn w:val="Normal"/>
    <w:rsid w:val="007E763A"/>
    <w:pPr>
      <w:numPr>
        <w:ilvl w:val="8"/>
        <w:numId w:val="9"/>
      </w:numPr>
      <w:tabs>
        <w:tab w:val="left" w:pos="1247"/>
        <w:tab w:val="left" w:pos="1814"/>
      </w:tabs>
      <w:suppressAutoHyphens/>
      <w:spacing w:before="120" w:line="260" w:lineRule="exact"/>
      <w:jc w:val="both"/>
    </w:pPr>
    <w:rPr>
      <w:rFonts w:ascii="Times New Roman" w:hAnsi="Times New Roman"/>
      <w:color w:val="000000"/>
      <w:spacing w:val="6"/>
      <w:sz w:val="22"/>
    </w:rPr>
  </w:style>
  <w:style w:type="paragraph" w:customStyle="1" w:styleId="H2">
    <w:name w:val="H2#"/>
    <w:basedOn w:val="Normal"/>
    <w:next w:val="Normal"/>
    <w:rsid w:val="007E763A"/>
    <w:pPr>
      <w:keepNext/>
      <w:numPr>
        <w:ilvl w:val="1"/>
        <w:numId w:val="9"/>
      </w:numPr>
      <w:tabs>
        <w:tab w:val="clear" w:pos="5671"/>
        <w:tab w:val="num" w:pos="0"/>
        <w:tab w:val="left" w:pos="1247"/>
        <w:tab w:val="left" w:pos="1814"/>
        <w:tab w:val="left" w:pos="2268"/>
      </w:tabs>
      <w:suppressAutoHyphens/>
      <w:spacing w:before="280" w:line="260" w:lineRule="exact"/>
      <w:ind w:left="0"/>
      <w:jc w:val="both"/>
      <w:outlineLvl w:val="1"/>
    </w:pPr>
    <w:rPr>
      <w:rFonts w:ascii="Times New Roman" w:hAnsi="Times New Roman"/>
      <w:b/>
      <w:color w:val="000000"/>
      <w:spacing w:val="6"/>
      <w:sz w:val="22"/>
    </w:rPr>
  </w:style>
  <w:style w:type="paragraph" w:customStyle="1" w:styleId="H1">
    <w:name w:val="H1#"/>
    <w:basedOn w:val="H2"/>
    <w:next w:val="Normal"/>
    <w:rsid w:val="007E763A"/>
    <w:pPr>
      <w:numPr>
        <w:ilvl w:val="0"/>
      </w:numPr>
      <w:jc w:val="left"/>
      <w:outlineLvl w:val="0"/>
    </w:pPr>
    <w:rPr>
      <w:spacing w:val="2"/>
    </w:rPr>
  </w:style>
  <w:style w:type="paragraph" w:customStyle="1" w:styleId="H3">
    <w:name w:val="H3#"/>
    <w:basedOn w:val="H2"/>
    <w:next w:val="Normal"/>
    <w:rsid w:val="007E763A"/>
    <w:pPr>
      <w:numPr>
        <w:ilvl w:val="2"/>
      </w:numPr>
      <w:spacing w:before="120"/>
      <w:outlineLvl w:val="2"/>
    </w:pPr>
    <w:rPr>
      <w:b w:val="0"/>
      <w:i/>
    </w:rPr>
  </w:style>
  <w:style w:type="paragraph" w:customStyle="1" w:styleId="H4">
    <w:name w:val="H4#"/>
    <w:basedOn w:val="H2"/>
    <w:next w:val="Normal"/>
    <w:rsid w:val="007E763A"/>
    <w:pPr>
      <w:numPr>
        <w:ilvl w:val="3"/>
      </w:numPr>
      <w:spacing w:before="120"/>
      <w:outlineLvl w:val="3"/>
    </w:pPr>
    <w:rPr>
      <w:b w:val="0"/>
      <w:i/>
    </w:rPr>
  </w:style>
  <w:style w:type="paragraph" w:customStyle="1" w:styleId="H5">
    <w:name w:val="H5#"/>
    <w:basedOn w:val="H2"/>
    <w:next w:val="Normal"/>
    <w:rsid w:val="007E763A"/>
    <w:pPr>
      <w:numPr>
        <w:ilvl w:val="4"/>
      </w:numPr>
      <w:spacing w:before="120"/>
      <w:outlineLvl w:val="4"/>
    </w:pPr>
    <w:rPr>
      <w:b w:val="0"/>
      <w:i/>
    </w:rPr>
  </w:style>
  <w:style w:type="character" w:customStyle="1" w:styleId="Heading5Char">
    <w:name w:val="Heading 5 Char"/>
    <w:basedOn w:val="DefaultParagraphFont"/>
    <w:link w:val="Heading5"/>
    <w:rsid w:val="007E763A"/>
    <w:rPr>
      <w:rFonts w:ascii="Arial" w:hAnsi="Arial"/>
      <w:b/>
      <w:bCs/>
      <w:i/>
      <w:iCs/>
      <w:sz w:val="26"/>
      <w:szCs w:val="26"/>
      <w:lang w:eastAsia="en-US"/>
    </w:rPr>
  </w:style>
  <w:style w:type="character" w:customStyle="1" w:styleId="Heading9Char">
    <w:name w:val="Heading 9 Char"/>
    <w:basedOn w:val="DefaultParagraphFont"/>
    <w:link w:val="Heading9"/>
    <w:rsid w:val="007E763A"/>
    <w:rPr>
      <w:rFonts w:ascii="Garamond" w:hAnsi="Garamond"/>
      <w:i/>
    </w:rPr>
  </w:style>
  <w:style w:type="paragraph" w:customStyle="1" w:styleId="Recitals">
    <w:name w:val="Recitals"/>
    <w:basedOn w:val="Normal"/>
    <w:rsid w:val="007E763A"/>
    <w:pPr>
      <w:tabs>
        <w:tab w:val="num" w:pos="567"/>
      </w:tabs>
      <w:suppressAutoHyphens/>
      <w:spacing w:after="240"/>
      <w:ind w:left="567" w:hanging="567"/>
      <w:jc w:val="both"/>
    </w:pPr>
    <w:rPr>
      <w:spacing w:val="-2"/>
      <w:lang w:eastAsia="en-US"/>
    </w:rPr>
  </w:style>
  <w:style w:type="paragraph" w:styleId="TOC4">
    <w:name w:val="toc 4"/>
    <w:basedOn w:val="Normal"/>
    <w:next w:val="Normal"/>
    <w:autoRedefine/>
    <w:semiHidden/>
    <w:rsid w:val="007E763A"/>
    <w:pPr>
      <w:ind w:left="400"/>
    </w:pPr>
    <w:rPr>
      <w:rFonts w:ascii="Times New Roman" w:hAnsi="Times New Roman"/>
      <w:lang w:eastAsia="en-US"/>
    </w:rPr>
  </w:style>
  <w:style w:type="paragraph" w:styleId="TOC5">
    <w:name w:val="toc 5"/>
    <w:basedOn w:val="Normal"/>
    <w:next w:val="Normal"/>
    <w:autoRedefine/>
    <w:semiHidden/>
    <w:rsid w:val="007E763A"/>
    <w:pPr>
      <w:ind w:left="600"/>
    </w:pPr>
    <w:rPr>
      <w:rFonts w:ascii="Times New Roman" w:hAnsi="Times New Roman"/>
      <w:lang w:eastAsia="en-US"/>
    </w:rPr>
  </w:style>
  <w:style w:type="paragraph" w:styleId="TOC6">
    <w:name w:val="toc 6"/>
    <w:basedOn w:val="Normal"/>
    <w:next w:val="Normal"/>
    <w:autoRedefine/>
    <w:semiHidden/>
    <w:rsid w:val="007E763A"/>
    <w:pPr>
      <w:ind w:left="800"/>
    </w:pPr>
    <w:rPr>
      <w:rFonts w:ascii="Times New Roman" w:hAnsi="Times New Roman"/>
      <w:lang w:eastAsia="en-US"/>
    </w:rPr>
  </w:style>
  <w:style w:type="paragraph" w:styleId="TOC7">
    <w:name w:val="toc 7"/>
    <w:basedOn w:val="Normal"/>
    <w:next w:val="Normal"/>
    <w:autoRedefine/>
    <w:semiHidden/>
    <w:rsid w:val="007E763A"/>
    <w:pPr>
      <w:ind w:left="1000"/>
    </w:pPr>
    <w:rPr>
      <w:rFonts w:ascii="Times New Roman" w:hAnsi="Times New Roman"/>
      <w:lang w:eastAsia="en-US"/>
    </w:rPr>
  </w:style>
  <w:style w:type="paragraph" w:styleId="TOC8">
    <w:name w:val="toc 8"/>
    <w:basedOn w:val="Normal"/>
    <w:next w:val="Normal"/>
    <w:autoRedefine/>
    <w:semiHidden/>
    <w:rsid w:val="007E763A"/>
    <w:pPr>
      <w:ind w:left="1200"/>
    </w:pPr>
    <w:rPr>
      <w:rFonts w:ascii="Times New Roman" w:hAnsi="Times New Roman"/>
      <w:lang w:eastAsia="en-US"/>
    </w:rPr>
  </w:style>
  <w:style w:type="paragraph" w:styleId="TOC9">
    <w:name w:val="toc 9"/>
    <w:basedOn w:val="Normal"/>
    <w:next w:val="Normal"/>
    <w:autoRedefine/>
    <w:semiHidden/>
    <w:rsid w:val="007E763A"/>
    <w:pPr>
      <w:ind w:left="1400"/>
    </w:pPr>
    <w:rPr>
      <w:rFonts w:ascii="Times New Roman" w:hAnsi="Times New Roman"/>
      <w:lang w:eastAsia="en-US"/>
    </w:rPr>
  </w:style>
  <w:style w:type="paragraph" w:customStyle="1" w:styleId="SubPara2">
    <w:name w:val="SubPara2"/>
    <w:basedOn w:val="Normal"/>
    <w:rsid w:val="007E763A"/>
    <w:pPr>
      <w:spacing w:after="240"/>
      <w:ind w:left="1276"/>
      <w:jc w:val="both"/>
    </w:pPr>
    <w:rPr>
      <w:lang w:eastAsia="en-US"/>
    </w:rPr>
  </w:style>
  <w:style w:type="paragraph" w:customStyle="1" w:styleId="SubPara1">
    <w:name w:val="SubPara1"/>
    <w:basedOn w:val="Normal"/>
    <w:rsid w:val="007E763A"/>
    <w:pPr>
      <w:spacing w:after="240"/>
      <w:ind w:left="567"/>
      <w:jc w:val="both"/>
    </w:pPr>
    <w:rPr>
      <w:lang w:eastAsia="en-US"/>
    </w:rPr>
  </w:style>
  <w:style w:type="paragraph" w:customStyle="1" w:styleId="ParaNormal">
    <w:name w:val="ParaNormal"/>
    <w:basedOn w:val="Normal"/>
    <w:rsid w:val="007E763A"/>
    <w:pPr>
      <w:spacing w:after="240"/>
      <w:jc w:val="both"/>
    </w:pPr>
    <w:rPr>
      <w:lang w:eastAsia="en-US"/>
    </w:rPr>
  </w:style>
  <w:style w:type="paragraph" w:customStyle="1" w:styleId="CourtDocNumbering">
    <w:name w:val="CourtDocNumbering"/>
    <w:basedOn w:val="Normal"/>
    <w:rsid w:val="007E763A"/>
    <w:pPr>
      <w:tabs>
        <w:tab w:val="num" w:pos="454"/>
      </w:tabs>
      <w:spacing w:line="360" w:lineRule="auto"/>
      <w:ind w:left="454" w:hanging="454"/>
      <w:jc w:val="both"/>
    </w:pPr>
    <w:rPr>
      <w:lang w:eastAsia="en-US"/>
    </w:rPr>
  </w:style>
  <w:style w:type="paragraph" w:customStyle="1" w:styleId="SubPara3">
    <w:name w:val="SubPara3"/>
    <w:basedOn w:val="Normal"/>
    <w:rsid w:val="007E763A"/>
    <w:pPr>
      <w:spacing w:after="240"/>
      <w:ind w:left="1985"/>
      <w:jc w:val="both"/>
    </w:pPr>
    <w:rPr>
      <w:lang w:eastAsia="en-US"/>
    </w:rPr>
  </w:style>
  <w:style w:type="paragraph" w:styleId="EnvelopeAddress">
    <w:name w:val="envelope address"/>
    <w:basedOn w:val="Normal"/>
    <w:rsid w:val="007E763A"/>
    <w:pPr>
      <w:framePr w:w="7920" w:h="1980" w:hRule="exact" w:hSpace="180" w:wrap="auto" w:hAnchor="page" w:xAlign="center" w:yAlign="bottom"/>
      <w:ind w:left="2880"/>
    </w:pPr>
    <w:rPr>
      <w:rFonts w:cs="Arial"/>
      <w:sz w:val="24"/>
      <w:lang w:eastAsia="en-US"/>
    </w:rPr>
  </w:style>
  <w:style w:type="paragraph" w:customStyle="1" w:styleId="NoNumHeading">
    <w:name w:val="NoNumHeading"/>
    <w:basedOn w:val="Heading1"/>
    <w:next w:val="Normal"/>
    <w:rsid w:val="007E763A"/>
    <w:pPr>
      <w:keepNext/>
      <w:spacing w:before="120" w:after="240"/>
    </w:pPr>
    <w:rPr>
      <w:rFonts w:ascii="Arial Bold" w:hAnsi="Arial Bold"/>
      <w:b/>
      <w:caps/>
      <w:sz w:val="22"/>
      <w:lang w:eastAsia="en-US"/>
    </w:rPr>
  </w:style>
  <w:style w:type="paragraph" w:styleId="EnvelopeReturn">
    <w:name w:val="envelope return"/>
    <w:basedOn w:val="Normal"/>
    <w:rsid w:val="007E763A"/>
    <w:rPr>
      <w:rFonts w:cs="Arial"/>
      <w:lang w:eastAsia="en-US"/>
    </w:rPr>
  </w:style>
  <w:style w:type="character" w:styleId="Strong">
    <w:name w:val="Strong"/>
    <w:qFormat/>
    <w:rsid w:val="007E763A"/>
    <w:rPr>
      <w:rFonts w:cs="Times New Roman"/>
      <w:b/>
      <w:bCs/>
    </w:rPr>
  </w:style>
  <w:style w:type="character" w:styleId="Hyperlink">
    <w:name w:val="Hyperlink"/>
    <w:rsid w:val="007E763A"/>
    <w:rPr>
      <w:rFonts w:cs="Times New Roman"/>
      <w:color w:val="0000FF"/>
      <w:u w:val="single"/>
    </w:rPr>
  </w:style>
  <w:style w:type="paragraph" w:customStyle="1" w:styleId="Z1">
    <w:name w:val="Z1"/>
    <w:rsid w:val="007E763A"/>
    <w:pPr>
      <w:autoSpaceDE w:val="0"/>
      <w:autoSpaceDN w:val="0"/>
      <w:spacing w:after="0" w:line="240" w:lineRule="auto"/>
    </w:pPr>
    <w:rPr>
      <w:rFonts w:ascii="Arial" w:hAnsi="Arial" w:cs="Arial"/>
      <w:b/>
      <w:bCs/>
      <w:noProof/>
      <w:lang w:val="en-US" w:eastAsia="en-US"/>
    </w:rPr>
  </w:style>
  <w:style w:type="character" w:styleId="PageNumber">
    <w:name w:val="page number"/>
    <w:rsid w:val="007E763A"/>
    <w:rPr>
      <w:rFonts w:cs="Times New Roman"/>
    </w:rPr>
  </w:style>
  <w:style w:type="character" w:customStyle="1" w:styleId="StyleCondensedby01pt">
    <w:name w:val="Style Condensed by  0.1 pt"/>
    <w:rsid w:val="007E763A"/>
    <w:rPr>
      <w:rFonts w:cs="Times New Roman"/>
      <w:spacing w:val="-2"/>
      <w:sz w:val="20"/>
      <w:szCs w:val="20"/>
    </w:rPr>
  </w:style>
  <w:style w:type="paragraph" w:customStyle="1" w:styleId="Body">
    <w:name w:val="Body"/>
    <w:aliases w:val="b"/>
    <w:rsid w:val="007E763A"/>
    <w:pPr>
      <w:spacing w:before="60" w:after="120" w:line="280" w:lineRule="atLeast"/>
    </w:pPr>
    <w:rPr>
      <w:rFonts w:ascii="Arial" w:hAnsi="Arial"/>
      <w:sz w:val="22"/>
      <w:lang w:eastAsia="en-US"/>
    </w:rPr>
  </w:style>
  <w:style w:type="paragraph" w:styleId="CommentText">
    <w:name w:val="annotation text"/>
    <w:basedOn w:val="Normal"/>
    <w:link w:val="CommentTextChar"/>
    <w:semiHidden/>
    <w:rsid w:val="007E763A"/>
  </w:style>
  <w:style w:type="character" w:customStyle="1" w:styleId="CommentTextChar">
    <w:name w:val="Comment Text Char"/>
    <w:basedOn w:val="DefaultParagraphFont"/>
    <w:link w:val="CommentText"/>
    <w:semiHidden/>
    <w:rsid w:val="007E763A"/>
    <w:rPr>
      <w:rFonts w:ascii="Arial" w:hAnsi="Arial"/>
    </w:rPr>
  </w:style>
  <w:style w:type="paragraph" w:customStyle="1" w:styleId="Contents">
    <w:name w:val="Contents"/>
    <w:basedOn w:val="Normal"/>
    <w:next w:val="Normal"/>
    <w:rsid w:val="007E763A"/>
    <w:pPr>
      <w:spacing w:after="600" w:line="320" w:lineRule="atLeast"/>
    </w:pPr>
    <w:rPr>
      <w:sz w:val="44"/>
      <w:lang w:eastAsia="en-US"/>
    </w:rPr>
  </w:style>
  <w:style w:type="character" w:styleId="CommentReference">
    <w:name w:val="annotation reference"/>
    <w:rsid w:val="007E763A"/>
    <w:rPr>
      <w:sz w:val="16"/>
      <w:szCs w:val="16"/>
    </w:rPr>
  </w:style>
  <w:style w:type="paragraph" w:customStyle="1" w:styleId="body0">
    <w:name w:val="body"/>
    <w:basedOn w:val="Normal"/>
    <w:rsid w:val="007E763A"/>
    <w:pPr>
      <w:tabs>
        <w:tab w:val="left" w:pos="0"/>
        <w:tab w:val="left" w:pos="907"/>
        <w:tab w:val="left" w:pos="1814"/>
        <w:tab w:val="left" w:pos="2721"/>
        <w:tab w:val="left" w:pos="3628"/>
        <w:tab w:val="left" w:pos="4536"/>
        <w:tab w:val="left" w:pos="5443"/>
        <w:tab w:val="left" w:pos="6350"/>
        <w:tab w:val="left" w:pos="7257"/>
        <w:tab w:val="left" w:pos="8164"/>
        <w:tab w:val="left" w:pos="9072"/>
      </w:tabs>
      <w:suppressAutoHyphens/>
      <w:overflowPunct w:val="0"/>
      <w:autoSpaceDE w:val="0"/>
      <w:autoSpaceDN w:val="0"/>
      <w:adjustRightInd w:val="0"/>
      <w:spacing w:after="113"/>
      <w:jc w:val="both"/>
      <w:textAlignment w:val="baseline"/>
    </w:pPr>
    <w:rPr>
      <w:spacing w:val="-3"/>
      <w:sz w:val="22"/>
      <w:lang w:eastAsia="en-US"/>
    </w:rPr>
  </w:style>
  <w:style w:type="paragraph" w:styleId="BodyText">
    <w:name w:val="Body Text"/>
    <w:basedOn w:val="Normal"/>
    <w:link w:val="BodyTextChar"/>
    <w:rsid w:val="007E763A"/>
    <w:pPr>
      <w:jc w:val="both"/>
    </w:pPr>
    <w:rPr>
      <w:rFonts w:ascii="Garamond" w:hAnsi="Garamond"/>
    </w:rPr>
  </w:style>
  <w:style w:type="character" w:customStyle="1" w:styleId="BodyTextChar">
    <w:name w:val="Body Text Char"/>
    <w:basedOn w:val="DefaultParagraphFont"/>
    <w:link w:val="BodyText"/>
    <w:rsid w:val="007E763A"/>
    <w:rPr>
      <w:rFonts w:ascii="Garamond" w:hAnsi="Garamond"/>
    </w:rPr>
  </w:style>
  <w:style w:type="paragraph" w:styleId="ListBullet">
    <w:name w:val="List Bullet"/>
    <w:basedOn w:val="Normal"/>
    <w:autoRedefine/>
    <w:rsid w:val="007E763A"/>
    <w:pPr>
      <w:numPr>
        <w:numId w:val="11"/>
      </w:numPr>
      <w:overflowPunct w:val="0"/>
      <w:autoSpaceDE w:val="0"/>
      <w:autoSpaceDN w:val="0"/>
      <w:adjustRightInd w:val="0"/>
      <w:jc w:val="both"/>
      <w:textAlignment w:val="baseline"/>
    </w:pPr>
    <w:rPr>
      <w:rFonts w:cs="Arial"/>
      <w:sz w:val="22"/>
      <w:szCs w:val="22"/>
    </w:rPr>
  </w:style>
  <w:style w:type="paragraph" w:customStyle="1" w:styleId="CUNumber1">
    <w:name w:val="CU_Number1"/>
    <w:basedOn w:val="Normal"/>
    <w:rsid w:val="007E763A"/>
    <w:pPr>
      <w:numPr>
        <w:numId w:val="10"/>
      </w:numPr>
      <w:overflowPunct w:val="0"/>
      <w:autoSpaceDE w:val="0"/>
      <w:autoSpaceDN w:val="0"/>
      <w:adjustRightInd w:val="0"/>
      <w:jc w:val="both"/>
      <w:textAlignment w:val="baseline"/>
    </w:pPr>
  </w:style>
  <w:style w:type="paragraph" w:customStyle="1" w:styleId="CUNumber2">
    <w:name w:val="CU_Number2"/>
    <w:basedOn w:val="Normal"/>
    <w:rsid w:val="007E763A"/>
    <w:pPr>
      <w:numPr>
        <w:ilvl w:val="1"/>
        <w:numId w:val="10"/>
      </w:numPr>
      <w:overflowPunct w:val="0"/>
      <w:autoSpaceDE w:val="0"/>
      <w:autoSpaceDN w:val="0"/>
      <w:adjustRightInd w:val="0"/>
      <w:jc w:val="both"/>
      <w:textAlignment w:val="baseline"/>
    </w:pPr>
  </w:style>
  <w:style w:type="paragraph" w:customStyle="1" w:styleId="CUNumber3">
    <w:name w:val="CU_Number3"/>
    <w:basedOn w:val="Normal"/>
    <w:rsid w:val="007E763A"/>
    <w:pPr>
      <w:numPr>
        <w:ilvl w:val="2"/>
        <w:numId w:val="10"/>
      </w:numPr>
      <w:overflowPunct w:val="0"/>
      <w:autoSpaceDE w:val="0"/>
      <w:autoSpaceDN w:val="0"/>
      <w:adjustRightInd w:val="0"/>
      <w:jc w:val="both"/>
      <w:textAlignment w:val="baseline"/>
    </w:pPr>
  </w:style>
  <w:style w:type="paragraph" w:customStyle="1" w:styleId="CUNumber4">
    <w:name w:val="CU_Number4"/>
    <w:basedOn w:val="Normal"/>
    <w:rsid w:val="007E763A"/>
    <w:pPr>
      <w:numPr>
        <w:ilvl w:val="3"/>
        <w:numId w:val="10"/>
      </w:numPr>
      <w:overflowPunct w:val="0"/>
      <w:autoSpaceDE w:val="0"/>
      <w:autoSpaceDN w:val="0"/>
      <w:adjustRightInd w:val="0"/>
      <w:jc w:val="both"/>
      <w:textAlignment w:val="baseline"/>
    </w:pPr>
  </w:style>
  <w:style w:type="paragraph" w:customStyle="1" w:styleId="CUNumber5">
    <w:name w:val="CU_Number5"/>
    <w:basedOn w:val="Normal"/>
    <w:rsid w:val="007E763A"/>
    <w:pPr>
      <w:numPr>
        <w:ilvl w:val="4"/>
        <w:numId w:val="10"/>
      </w:numPr>
      <w:overflowPunct w:val="0"/>
      <w:autoSpaceDE w:val="0"/>
      <w:autoSpaceDN w:val="0"/>
      <w:adjustRightInd w:val="0"/>
      <w:jc w:val="both"/>
      <w:textAlignment w:val="baseline"/>
    </w:pPr>
  </w:style>
  <w:style w:type="paragraph" w:customStyle="1" w:styleId="CUNumber6">
    <w:name w:val="CU_Number6"/>
    <w:basedOn w:val="Normal"/>
    <w:rsid w:val="007E763A"/>
    <w:pPr>
      <w:numPr>
        <w:ilvl w:val="5"/>
        <w:numId w:val="10"/>
      </w:numPr>
      <w:overflowPunct w:val="0"/>
      <w:autoSpaceDE w:val="0"/>
      <w:autoSpaceDN w:val="0"/>
      <w:adjustRightInd w:val="0"/>
      <w:jc w:val="both"/>
      <w:textAlignment w:val="baseline"/>
    </w:pPr>
  </w:style>
  <w:style w:type="paragraph" w:customStyle="1" w:styleId="CUNumber7">
    <w:name w:val="CU_Number7"/>
    <w:basedOn w:val="Normal"/>
    <w:rsid w:val="007E763A"/>
    <w:pPr>
      <w:numPr>
        <w:ilvl w:val="6"/>
        <w:numId w:val="10"/>
      </w:numPr>
      <w:overflowPunct w:val="0"/>
      <w:autoSpaceDE w:val="0"/>
      <w:autoSpaceDN w:val="0"/>
      <w:adjustRightInd w:val="0"/>
      <w:jc w:val="both"/>
      <w:textAlignment w:val="baseline"/>
    </w:pPr>
  </w:style>
  <w:style w:type="paragraph" w:customStyle="1" w:styleId="CUNumber8">
    <w:name w:val="CU_Number8"/>
    <w:basedOn w:val="Normal"/>
    <w:rsid w:val="007E763A"/>
    <w:pPr>
      <w:numPr>
        <w:ilvl w:val="7"/>
        <w:numId w:val="10"/>
      </w:numPr>
      <w:overflowPunct w:val="0"/>
      <w:autoSpaceDE w:val="0"/>
      <w:autoSpaceDN w:val="0"/>
      <w:adjustRightInd w:val="0"/>
      <w:jc w:val="both"/>
      <w:textAlignment w:val="baseline"/>
    </w:pPr>
  </w:style>
  <w:style w:type="paragraph" w:styleId="NormalWeb">
    <w:name w:val="Normal (Web)"/>
    <w:basedOn w:val="Normal"/>
    <w:rsid w:val="007E763A"/>
    <w:pPr>
      <w:spacing w:before="100" w:beforeAutospacing="1" w:after="100" w:afterAutospacing="1"/>
    </w:pPr>
  </w:style>
  <w:style w:type="paragraph" w:customStyle="1" w:styleId="StyleHeading2h2H210pt">
    <w:name w:val="Style Heading 2h2H2 + 10 pt"/>
    <w:basedOn w:val="Heading2"/>
    <w:rsid w:val="007E763A"/>
    <w:pPr>
      <w:keepNext/>
      <w:keepLines/>
      <w:numPr>
        <w:ilvl w:val="1"/>
      </w:numPr>
      <w:tabs>
        <w:tab w:val="num" w:pos="630"/>
      </w:tabs>
      <w:spacing w:after="240"/>
      <w:ind w:left="851" w:hanging="851"/>
      <w:jc w:val="both"/>
    </w:pPr>
    <w:rPr>
      <w:bCs/>
      <w:szCs w:val="28"/>
      <w:lang w:eastAsia="en-US"/>
    </w:rPr>
  </w:style>
  <w:style w:type="paragraph" w:customStyle="1" w:styleId="bulletiiv">
    <w:name w:val="bulletiiv"/>
    <w:basedOn w:val="Normal"/>
    <w:rsid w:val="007E763A"/>
    <w:pPr>
      <w:keepLines/>
      <w:numPr>
        <w:numId w:val="12"/>
      </w:numPr>
      <w:overflowPunct w:val="0"/>
      <w:autoSpaceDE w:val="0"/>
      <w:autoSpaceDN w:val="0"/>
      <w:adjustRightInd w:val="0"/>
      <w:spacing w:after="113"/>
      <w:jc w:val="both"/>
      <w:textAlignment w:val="baseline"/>
    </w:pPr>
    <w:rPr>
      <w:rFonts w:cs="Arial"/>
      <w:sz w:val="22"/>
      <w:lang w:eastAsia="en-US"/>
    </w:rPr>
  </w:style>
  <w:style w:type="paragraph" w:customStyle="1" w:styleId="Bullet">
    <w:name w:val="Bullet"/>
    <w:aliases w:val="b1"/>
    <w:basedOn w:val="Body"/>
    <w:rsid w:val="007E763A"/>
    <w:pPr>
      <w:numPr>
        <w:numId w:val="13"/>
      </w:numPr>
      <w:spacing w:before="0" w:after="100"/>
    </w:pPr>
  </w:style>
  <w:style w:type="paragraph" w:customStyle="1" w:styleId="Bulletnum">
    <w:name w:val="Bulletnum"/>
    <w:basedOn w:val="Body"/>
    <w:rsid w:val="007E763A"/>
    <w:pPr>
      <w:keepLines/>
      <w:numPr>
        <w:numId w:val="14"/>
      </w:numPr>
      <w:tabs>
        <w:tab w:val="left" w:pos="1134"/>
        <w:tab w:val="left" w:pos="1701"/>
        <w:tab w:val="left" w:pos="2268"/>
        <w:tab w:val="left" w:pos="2835"/>
        <w:tab w:val="left" w:pos="3402"/>
        <w:tab w:val="left" w:pos="3969"/>
        <w:tab w:val="left" w:pos="4536"/>
        <w:tab w:val="left" w:pos="5103"/>
        <w:tab w:val="left" w:pos="5670"/>
        <w:tab w:val="left" w:pos="6237"/>
        <w:tab w:val="left" w:pos="7371"/>
        <w:tab w:val="left" w:pos="7938"/>
        <w:tab w:val="left" w:pos="8505"/>
        <w:tab w:val="right" w:pos="9072"/>
      </w:tabs>
      <w:overflowPunct w:val="0"/>
      <w:autoSpaceDE w:val="0"/>
      <w:autoSpaceDN w:val="0"/>
      <w:adjustRightInd w:val="0"/>
      <w:spacing w:before="0" w:after="113" w:line="240" w:lineRule="auto"/>
      <w:jc w:val="both"/>
      <w:textAlignment w:val="baseline"/>
    </w:pPr>
    <w:rPr>
      <w:rFonts w:cs="Arial"/>
    </w:rPr>
  </w:style>
  <w:style w:type="paragraph" w:customStyle="1" w:styleId="BulletNumber">
    <w:name w:val="Bullet Number"/>
    <w:aliases w:val="bn"/>
    <w:basedOn w:val="Body"/>
    <w:rsid w:val="007E763A"/>
    <w:pPr>
      <w:numPr>
        <w:numId w:val="15"/>
      </w:numPr>
      <w:tabs>
        <w:tab w:val="left" w:pos="284"/>
      </w:tabs>
      <w:spacing w:before="0" w:after="100"/>
    </w:pPr>
  </w:style>
  <w:style w:type="paragraph" w:styleId="BodyTextIndent3">
    <w:name w:val="Body Text Indent 3"/>
    <w:basedOn w:val="Normal"/>
    <w:link w:val="BodyTextIndent3Char"/>
    <w:rsid w:val="007E763A"/>
    <w:pPr>
      <w:spacing w:after="120"/>
      <w:ind w:left="283"/>
    </w:pPr>
    <w:rPr>
      <w:sz w:val="16"/>
      <w:szCs w:val="16"/>
    </w:rPr>
  </w:style>
  <w:style w:type="character" w:customStyle="1" w:styleId="BodyTextIndent3Char">
    <w:name w:val="Body Text Indent 3 Char"/>
    <w:basedOn w:val="DefaultParagraphFont"/>
    <w:link w:val="BodyTextIndent3"/>
    <w:rsid w:val="007E763A"/>
    <w:rPr>
      <w:rFonts w:ascii="Arial" w:hAnsi="Arial"/>
      <w:sz w:val="16"/>
      <w:szCs w:val="16"/>
    </w:rPr>
  </w:style>
  <w:style w:type="paragraph" w:customStyle="1" w:styleId="Subject">
    <w:name w:val="Subject"/>
    <w:next w:val="Normal"/>
    <w:rsid w:val="007E763A"/>
    <w:pPr>
      <w:spacing w:after="240" w:line="280" w:lineRule="atLeast"/>
      <w:ind w:left="1559" w:right="-57"/>
      <w:jc w:val="right"/>
    </w:pPr>
    <w:rPr>
      <w:rFonts w:ascii="Arial" w:hAnsi="Arial"/>
      <w:sz w:val="32"/>
      <w:lang w:eastAsia="en-US"/>
    </w:rPr>
  </w:style>
  <w:style w:type="paragraph" w:customStyle="1" w:styleId="Bullet2">
    <w:name w:val="Bullet2"/>
    <w:aliases w:val="b2"/>
    <w:basedOn w:val="Body"/>
    <w:rsid w:val="007E763A"/>
    <w:pPr>
      <w:numPr>
        <w:numId w:val="16"/>
      </w:numPr>
      <w:tabs>
        <w:tab w:val="clear" w:pos="644"/>
        <w:tab w:val="left" w:pos="567"/>
      </w:tabs>
      <w:spacing w:before="0" w:after="60"/>
    </w:pPr>
  </w:style>
  <w:style w:type="paragraph" w:customStyle="1" w:styleId="Contentshead">
    <w:name w:val="Contents head"/>
    <w:basedOn w:val="Normal"/>
    <w:rsid w:val="007E763A"/>
    <w:pPr>
      <w:keepNext/>
      <w:keepLines/>
      <w:overflowPunct w:val="0"/>
      <w:autoSpaceDE w:val="0"/>
      <w:autoSpaceDN w:val="0"/>
      <w:adjustRightInd w:val="0"/>
      <w:spacing w:before="240" w:after="120"/>
      <w:textAlignment w:val="baseline"/>
    </w:pPr>
    <w:rPr>
      <w:rFonts w:ascii="Helvetica" w:hAnsi="Helvetica"/>
      <w:b/>
      <w:sz w:val="36"/>
      <w:lang w:eastAsia="en-US"/>
    </w:rPr>
  </w:style>
  <w:style w:type="paragraph" w:customStyle="1" w:styleId="TableBullet">
    <w:name w:val="Table Bullet"/>
    <w:aliases w:val="tbu"/>
    <w:basedOn w:val="Bullet"/>
    <w:rsid w:val="007E763A"/>
    <w:pPr>
      <w:numPr>
        <w:numId w:val="17"/>
      </w:numPr>
      <w:tabs>
        <w:tab w:val="clear" w:pos="360"/>
        <w:tab w:val="left" w:pos="284"/>
      </w:tabs>
      <w:spacing w:before="120" w:after="60" w:line="240" w:lineRule="auto"/>
    </w:pPr>
  </w:style>
  <w:style w:type="paragraph" w:customStyle="1" w:styleId="Bold">
    <w:name w:val="Bold"/>
    <w:aliases w:val="bs"/>
    <w:basedOn w:val="Body"/>
    <w:next w:val="Body"/>
    <w:rsid w:val="007E763A"/>
    <w:pPr>
      <w:keepNext/>
      <w:keepLines/>
      <w:spacing w:before="240" w:after="60" w:line="240" w:lineRule="auto"/>
    </w:pPr>
    <w:rPr>
      <w:b/>
    </w:rPr>
  </w:style>
  <w:style w:type="paragraph" w:customStyle="1" w:styleId="ScheduleTableText">
    <w:name w:val="ScheduleTableText"/>
    <w:basedOn w:val="Normal"/>
    <w:rsid w:val="007E763A"/>
    <w:pPr>
      <w:suppressAutoHyphens/>
      <w:spacing w:before="14" w:after="60"/>
    </w:pPr>
    <w:rPr>
      <w:rFonts w:cs="Arial"/>
      <w:bCs/>
      <w:spacing w:val="-2"/>
      <w:sz w:val="18"/>
      <w:lang w:eastAsia="en-US"/>
    </w:rPr>
  </w:style>
  <w:style w:type="paragraph" w:customStyle="1" w:styleId="ScheduleTableHeading">
    <w:name w:val="ScheduleTableHeading"/>
    <w:basedOn w:val="Normal"/>
    <w:rsid w:val="007E763A"/>
    <w:pPr>
      <w:tabs>
        <w:tab w:val="left" w:pos="0"/>
      </w:tabs>
      <w:suppressAutoHyphens/>
      <w:spacing w:before="90" w:after="54"/>
      <w:jc w:val="center"/>
    </w:pPr>
    <w:rPr>
      <w:rFonts w:ascii="Arial Bold" w:hAnsi="Arial Bold" w:cs="Arial"/>
      <w:b/>
      <w:bCs/>
      <w:spacing w:val="-2"/>
      <w:sz w:val="18"/>
      <w:lang w:eastAsia="en-US"/>
    </w:rPr>
  </w:style>
  <w:style w:type="paragraph" w:customStyle="1" w:styleId="DocDate">
    <w:name w:val="Doc Date"/>
    <w:rsid w:val="007E763A"/>
    <w:pPr>
      <w:framePr w:w="2098" w:hSpace="181" w:vSpace="181" w:wrap="around" w:vAnchor="page" w:hAnchor="page" w:x="8790" w:y="14460"/>
      <w:shd w:val="solid" w:color="FFFFFF" w:fill="auto"/>
      <w:spacing w:before="100" w:after="100" w:line="240" w:lineRule="auto"/>
    </w:pPr>
    <w:rPr>
      <w:rFonts w:ascii="Arial" w:hAnsi="Arial"/>
      <w:sz w:val="22"/>
      <w:lang w:eastAsia="en-US"/>
    </w:rPr>
  </w:style>
  <w:style w:type="paragraph" w:customStyle="1" w:styleId="StyleHeading2h2H210ptBlackJustifiedBefore0ptAft">
    <w:name w:val="Style Heading 2h2H2 + 10 pt Black Justified Before:  0 pt Aft..."/>
    <w:basedOn w:val="Heading2"/>
    <w:rsid w:val="007E763A"/>
    <w:pPr>
      <w:keepNext/>
      <w:keepLines/>
      <w:numPr>
        <w:ilvl w:val="1"/>
      </w:numPr>
      <w:tabs>
        <w:tab w:val="num" w:pos="630"/>
      </w:tabs>
      <w:spacing w:after="240"/>
      <w:ind w:left="851" w:hanging="851"/>
      <w:jc w:val="both"/>
    </w:pPr>
    <w:rPr>
      <w:bCs/>
      <w:lang w:eastAsia="en-US"/>
    </w:rPr>
  </w:style>
  <w:style w:type="paragraph" w:styleId="ListParagraph">
    <w:name w:val="List Paragraph"/>
    <w:basedOn w:val="Normal"/>
    <w:uiPriority w:val="99"/>
    <w:qFormat/>
    <w:rsid w:val="007E763A"/>
    <w:pPr>
      <w:spacing w:after="200" w:line="276" w:lineRule="auto"/>
      <w:ind w:left="720"/>
      <w:contextualSpacing/>
    </w:pPr>
    <w:rPr>
      <w:rFonts w:ascii="Calibri" w:hAnsi="Calibri"/>
      <w:sz w:val="22"/>
      <w:szCs w:val="22"/>
      <w:lang w:eastAsia="en-US"/>
    </w:rPr>
  </w:style>
  <w:style w:type="numbering" w:styleId="111111">
    <w:name w:val="Outline List 2"/>
    <w:basedOn w:val="NoList"/>
    <w:rsid w:val="007E763A"/>
    <w:pPr>
      <w:numPr>
        <w:numId w:val="18"/>
      </w:numPr>
    </w:pPr>
  </w:style>
  <w:style w:type="character" w:customStyle="1" w:styleId="Heading2Char1">
    <w:name w:val="Heading 2 Char1"/>
    <w:locked/>
    <w:rsid w:val="007E763A"/>
    <w:rPr>
      <w:rFonts w:ascii="Arial" w:hAnsi="Arial"/>
      <w:b/>
      <w:lang w:val="en-AU" w:eastAsia="en-US" w:bidi="ar-SA"/>
    </w:rPr>
  </w:style>
  <w:style w:type="character" w:customStyle="1" w:styleId="CharChar1">
    <w:name w:val="Char Char1"/>
    <w:semiHidden/>
    <w:locked/>
    <w:rsid w:val="007E763A"/>
    <w:rPr>
      <w:rFonts w:ascii="Arial" w:hAnsi="Arial"/>
      <w:sz w:val="17"/>
      <w:szCs w:val="24"/>
      <w:lang w:val="en-AU" w:eastAsia="en-US" w:bidi="ar-SA"/>
    </w:rPr>
  </w:style>
  <w:style w:type="character" w:styleId="FollowedHyperlink">
    <w:name w:val="FollowedHyperlink"/>
    <w:rsid w:val="007E763A"/>
    <w:rPr>
      <w:color w:val="800080"/>
      <w:u w:val="single"/>
    </w:rPr>
  </w:style>
  <w:style w:type="paragraph" w:styleId="NoSpacing">
    <w:name w:val="No Spacing"/>
    <w:basedOn w:val="Normal"/>
    <w:link w:val="NoSpacingChar"/>
    <w:qFormat/>
    <w:rsid w:val="007E763A"/>
    <w:pPr>
      <w:jc w:val="both"/>
    </w:pPr>
    <w:rPr>
      <w:lang w:eastAsia="en-US"/>
    </w:rPr>
  </w:style>
  <w:style w:type="character" w:customStyle="1" w:styleId="NoSpacingChar">
    <w:name w:val="No Spacing Char"/>
    <w:link w:val="NoSpacing"/>
    <w:locked/>
    <w:rsid w:val="007E763A"/>
    <w:rPr>
      <w:rFonts w:ascii="Arial" w:hAnsi="Arial"/>
      <w:lang w:eastAsia="en-US"/>
    </w:rPr>
  </w:style>
  <w:style w:type="paragraph" w:styleId="BodyTextIndent2">
    <w:name w:val="Body Text Indent 2"/>
    <w:basedOn w:val="Normal"/>
    <w:link w:val="BodyTextIndent2Char"/>
    <w:rsid w:val="007E763A"/>
    <w:pPr>
      <w:overflowPunct w:val="0"/>
      <w:autoSpaceDE w:val="0"/>
      <w:autoSpaceDN w:val="0"/>
      <w:adjustRightInd w:val="0"/>
      <w:ind w:left="1440" w:hanging="720"/>
      <w:jc w:val="both"/>
      <w:textAlignment w:val="baseline"/>
    </w:pPr>
    <w:rPr>
      <w:rFonts w:ascii="Univers" w:hAnsi="Univers"/>
      <w:sz w:val="22"/>
      <w:lang w:eastAsia="en-US"/>
    </w:rPr>
  </w:style>
  <w:style w:type="character" w:customStyle="1" w:styleId="BodyTextIndent2Char">
    <w:name w:val="Body Text Indent 2 Char"/>
    <w:basedOn w:val="DefaultParagraphFont"/>
    <w:link w:val="BodyTextIndent2"/>
    <w:rsid w:val="007E763A"/>
    <w:rPr>
      <w:rFonts w:ascii="Univers" w:hAnsi="Univers"/>
      <w:sz w:val="22"/>
      <w:lang w:eastAsia="en-US"/>
    </w:rPr>
  </w:style>
  <w:style w:type="paragraph" w:styleId="BodyText2">
    <w:name w:val="Body Text 2"/>
    <w:basedOn w:val="Normal"/>
    <w:link w:val="BodyText2Char"/>
    <w:rsid w:val="007E763A"/>
    <w:pPr>
      <w:spacing w:after="120" w:line="480" w:lineRule="auto"/>
      <w:jc w:val="both"/>
    </w:pPr>
    <w:rPr>
      <w:rFonts w:cs="Arial"/>
      <w:sz w:val="22"/>
      <w:szCs w:val="22"/>
      <w:lang w:eastAsia="en-US"/>
    </w:rPr>
  </w:style>
  <w:style w:type="character" w:customStyle="1" w:styleId="BodyText2Char">
    <w:name w:val="Body Text 2 Char"/>
    <w:basedOn w:val="DefaultParagraphFont"/>
    <w:link w:val="BodyText2"/>
    <w:rsid w:val="007E763A"/>
    <w:rPr>
      <w:rFonts w:ascii="Arial" w:hAnsi="Arial" w:cs="Arial"/>
      <w:sz w:val="22"/>
      <w:szCs w:val="22"/>
      <w:lang w:eastAsia="en-US"/>
    </w:rPr>
  </w:style>
  <w:style w:type="paragraph" w:customStyle="1" w:styleId="COT-H1">
    <w:name w:val="COT - H1"/>
    <w:basedOn w:val="Normal"/>
    <w:rsid w:val="007E763A"/>
    <w:pPr>
      <w:numPr>
        <w:numId w:val="19"/>
      </w:numPr>
      <w:tabs>
        <w:tab w:val="left" w:pos="-1304"/>
        <w:tab w:val="left" w:pos="-584"/>
        <w:tab w:val="left" w:pos="820"/>
        <w:tab w:val="left" w:pos="1504"/>
        <w:tab w:val="left" w:pos="2188"/>
      </w:tabs>
      <w:suppressAutoHyphens/>
      <w:jc w:val="both"/>
    </w:pPr>
    <w:rPr>
      <w:rFonts w:cs="Arial"/>
      <w:b/>
      <w:color w:val="000000"/>
      <w:spacing w:val="-2"/>
    </w:rPr>
  </w:style>
  <w:style w:type="paragraph" w:customStyle="1" w:styleId="COT-H2">
    <w:name w:val="COT - H2"/>
    <w:basedOn w:val="Normal"/>
    <w:rsid w:val="007E763A"/>
    <w:pPr>
      <w:numPr>
        <w:ilvl w:val="1"/>
        <w:numId w:val="19"/>
      </w:numPr>
      <w:tabs>
        <w:tab w:val="left" w:pos="-1304"/>
        <w:tab w:val="left" w:pos="-584"/>
        <w:tab w:val="left" w:pos="1504"/>
        <w:tab w:val="left" w:pos="2188"/>
      </w:tabs>
      <w:suppressAutoHyphens/>
      <w:jc w:val="both"/>
    </w:pPr>
  </w:style>
  <w:style w:type="paragraph" w:customStyle="1" w:styleId="PCC-H1">
    <w:name w:val="PCC - H1"/>
    <w:basedOn w:val="Normal"/>
    <w:link w:val="PCC-H1Char"/>
    <w:rsid w:val="007E763A"/>
    <w:pPr>
      <w:numPr>
        <w:numId w:val="20"/>
      </w:numPr>
      <w:tabs>
        <w:tab w:val="left" w:pos="-1304"/>
        <w:tab w:val="left" w:pos="-584"/>
        <w:tab w:val="left" w:pos="820"/>
        <w:tab w:val="left" w:pos="1504"/>
        <w:tab w:val="left" w:pos="2188"/>
      </w:tabs>
      <w:suppressAutoHyphens/>
      <w:jc w:val="both"/>
    </w:pPr>
    <w:rPr>
      <w:b/>
    </w:rPr>
  </w:style>
  <w:style w:type="character" w:customStyle="1" w:styleId="PCC-H1Char">
    <w:name w:val="PCC - H1 Char"/>
    <w:link w:val="PCC-H1"/>
    <w:rsid w:val="007E763A"/>
    <w:rPr>
      <w:b/>
    </w:rPr>
  </w:style>
  <w:style w:type="paragraph" w:styleId="CommentSubject">
    <w:name w:val="annotation subject"/>
    <w:basedOn w:val="CommentText"/>
    <w:next w:val="CommentText"/>
    <w:link w:val="CommentSubjectChar"/>
    <w:rsid w:val="007E763A"/>
    <w:rPr>
      <w:b/>
      <w:bCs/>
    </w:rPr>
  </w:style>
  <w:style w:type="character" w:customStyle="1" w:styleId="CommentSubjectChar">
    <w:name w:val="Comment Subject Char"/>
    <w:basedOn w:val="CommentTextChar"/>
    <w:link w:val="CommentSubject"/>
    <w:rsid w:val="007E763A"/>
    <w:rPr>
      <w:rFonts w:ascii="Arial" w:hAnsi="Arial"/>
      <w:b/>
      <w:bCs/>
    </w:rPr>
  </w:style>
  <w:style w:type="character" w:customStyle="1" w:styleId="Heading2CharChar">
    <w:name w:val="Heading 2 Char Char"/>
    <w:locked/>
    <w:rsid w:val="007E763A"/>
    <w:rPr>
      <w:rFonts w:ascii="Arial" w:hAnsi="Arial"/>
      <w:b/>
      <w:lang w:val="en-AU" w:eastAsia="en-US" w:bidi="ar-SA"/>
    </w:rPr>
  </w:style>
  <w:style w:type="character" w:styleId="Emphasis">
    <w:name w:val="Emphasis"/>
    <w:qFormat/>
    <w:rsid w:val="007E763A"/>
    <w:rPr>
      <w:i/>
      <w:iCs/>
    </w:rPr>
  </w:style>
  <w:style w:type="paragraph" w:customStyle="1" w:styleId="DefenceNormal">
    <w:name w:val="DefenceNormal"/>
    <w:rsid w:val="007E763A"/>
    <w:pPr>
      <w:spacing w:line="240" w:lineRule="auto"/>
    </w:pPr>
    <w:rPr>
      <w:lang w:eastAsia="en-US"/>
    </w:rPr>
  </w:style>
  <w:style w:type="paragraph" w:customStyle="1" w:styleId="DefenceHeading4">
    <w:name w:val="DefenceHeading 4"/>
    <w:basedOn w:val="Normal"/>
    <w:rsid w:val="007E763A"/>
    <w:pPr>
      <w:numPr>
        <w:ilvl w:val="3"/>
        <w:numId w:val="21"/>
      </w:numPr>
      <w:spacing w:after="200"/>
      <w:outlineLvl w:val="3"/>
    </w:pPr>
    <w:rPr>
      <w:rFonts w:ascii="Times New Roman" w:hAnsi="Times New Roman"/>
      <w:lang w:eastAsia="en-US"/>
    </w:rPr>
  </w:style>
  <w:style w:type="paragraph" w:customStyle="1" w:styleId="DefenceHeading3">
    <w:name w:val="DefenceHeading 3"/>
    <w:basedOn w:val="Normal"/>
    <w:rsid w:val="007E763A"/>
    <w:pPr>
      <w:numPr>
        <w:ilvl w:val="2"/>
        <w:numId w:val="21"/>
      </w:numPr>
      <w:spacing w:after="200"/>
      <w:outlineLvl w:val="2"/>
    </w:pPr>
    <w:rPr>
      <w:rFonts w:ascii="Times New Roman" w:hAnsi="Times New Roman" w:cs="Arial"/>
      <w:bCs/>
      <w:szCs w:val="26"/>
      <w:lang w:eastAsia="en-US"/>
    </w:rPr>
  </w:style>
  <w:style w:type="paragraph" w:customStyle="1" w:styleId="DefenceHeading1">
    <w:name w:val="DefenceHeading 1"/>
    <w:next w:val="Normal"/>
    <w:rsid w:val="007E763A"/>
    <w:pPr>
      <w:keepNext/>
      <w:numPr>
        <w:ilvl w:val="7"/>
        <w:numId w:val="21"/>
      </w:numPr>
      <w:tabs>
        <w:tab w:val="clear" w:pos="5783"/>
        <w:tab w:val="num" w:pos="964"/>
      </w:tabs>
      <w:spacing w:after="220" w:line="240" w:lineRule="auto"/>
      <w:ind w:left="964" w:hanging="964"/>
      <w:outlineLvl w:val="0"/>
    </w:pPr>
    <w:rPr>
      <w:rFonts w:ascii="Arial Bold" w:hAnsi="Arial Bold" w:cs="Tahoma"/>
      <w:b/>
      <w:caps/>
      <w:sz w:val="22"/>
      <w:szCs w:val="22"/>
      <w:lang w:eastAsia="en-US"/>
    </w:rPr>
  </w:style>
  <w:style w:type="paragraph" w:customStyle="1" w:styleId="DefenceHeading5">
    <w:name w:val="DefenceHeading 5"/>
    <w:basedOn w:val="Normal"/>
    <w:rsid w:val="007E763A"/>
    <w:pPr>
      <w:numPr>
        <w:numId w:val="21"/>
      </w:numPr>
      <w:tabs>
        <w:tab w:val="clear" w:pos="964"/>
        <w:tab w:val="num" w:pos="2892"/>
      </w:tabs>
      <w:spacing w:after="200"/>
      <w:ind w:left="2892"/>
      <w:outlineLvl w:val="4"/>
    </w:pPr>
    <w:rPr>
      <w:rFonts w:ascii="Times New Roman" w:hAnsi="Times New Roman"/>
      <w:bCs/>
      <w:iCs/>
      <w:szCs w:val="26"/>
      <w:lang w:eastAsia="en-US"/>
    </w:rPr>
  </w:style>
  <w:style w:type="paragraph" w:customStyle="1" w:styleId="DefenceHeading6">
    <w:name w:val="DefenceHeading 6"/>
    <w:basedOn w:val="Normal"/>
    <w:rsid w:val="007E763A"/>
    <w:pPr>
      <w:numPr>
        <w:ilvl w:val="4"/>
        <w:numId w:val="21"/>
      </w:numPr>
      <w:tabs>
        <w:tab w:val="clear" w:pos="2892"/>
        <w:tab w:val="num" w:pos="3856"/>
      </w:tabs>
      <w:spacing w:after="200"/>
      <w:ind w:left="3856"/>
      <w:outlineLvl w:val="5"/>
    </w:pPr>
    <w:rPr>
      <w:rFonts w:ascii="Times New Roman" w:hAnsi="Times New Roman"/>
      <w:lang w:eastAsia="en-US"/>
    </w:rPr>
  </w:style>
  <w:style w:type="paragraph" w:customStyle="1" w:styleId="DefenceHeading7">
    <w:name w:val="DefenceHeading 7"/>
    <w:basedOn w:val="Normal"/>
    <w:rsid w:val="007E763A"/>
    <w:pPr>
      <w:numPr>
        <w:ilvl w:val="5"/>
        <w:numId w:val="21"/>
      </w:numPr>
      <w:tabs>
        <w:tab w:val="clear" w:pos="3856"/>
        <w:tab w:val="num" w:pos="4820"/>
      </w:tabs>
      <w:spacing w:after="200"/>
      <w:ind w:left="4820"/>
      <w:outlineLvl w:val="6"/>
    </w:pPr>
    <w:rPr>
      <w:rFonts w:ascii="Times New Roman" w:hAnsi="Times New Roman"/>
      <w:lang w:eastAsia="en-US"/>
    </w:rPr>
  </w:style>
  <w:style w:type="paragraph" w:customStyle="1" w:styleId="DefenceHeading9">
    <w:name w:val="DefenceHeading 9"/>
    <w:next w:val="Normal"/>
    <w:rsid w:val="007E763A"/>
    <w:pPr>
      <w:numPr>
        <w:ilvl w:val="6"/>
        <w:numId w:val="21"/>
      </w:numPr>
      <w:tabs>
        <w:tab w:val="clear" w:pos="4820"/>
      </w:tabs>
      <w:spacing w:after="240" w:line="240" w:lineRule="auto"/>
      <w:ind w:left="964" w:firstLine="0"/>
      <w:jc w:val="center"/>
    </w:pPr>
    <w:rPr>
      <w:rFonts w:ascii="Arial Bold" w:hAnsi="Arial Bold"/>
      <w:b/>
      <w:caps/>
      <w:sz w:val="28"/>
      <w:szCs w:val="28"/>
      <w:lang w:eastAsia="en-US"/>
    </w:rPr>
  </w:style>
  <w:style w:type="paragraph" w:customStyle="1" w:styleId="DefenceIndent">
    <w:name w:val="DefenceIndent"/>
    <w:basedOn w:val="Normal"/>
    <w:rsid w:val="007E763A"/>
    <w:pPr>
      <w:numPr>
        <w:ilvl w:val="8"/>
        <w:numId w:val="21"/>
      </w:numPr>
      <w:spacing w:after="200"/>
    </w:pPr>
    <w:rPr>
      <w:rFonts w:ascii="Times New Roman" w:hAnsi="Times New Roman"/>
      <w:lang w:eastAsia="en-US"/>
    </w:rPr>
  </w:style>
  <w:style w:type="paragraph" w:customStyle="1" w:styleId="B1">
    <w:name w:val="B1"/>
    <w:basedOn w:val="Normal"/>
    <w:rsid w:val="007E763A"/>
    <w:pPr>
      <w:tabs>
        <w:tab w:val="left" w:pos="567"/>
        <w:tab w:val="left" w:pos="1247"/>
        <w:tab w:val="left" w:pos="1814"/>
        <w:tab w:val="left" w:pos="2268"/>
      </w:tabs>
      <w:suppressAutoHyphens/>
      <w:spacing w:before="120" w:line="260" w:lineRule="exact"/>
      <w:jc w:val="both"/>
    </w:pPr>
    <w:rPr>
      <w:rFonts w:ascii="Times New Roman" w:hAnsi="Times New Roman"/>
      <w:color w:val="000000"/>
      <w:spacing w:val="6"/>
      <w:sz w:val="22"/>
    </w:rPr>
  </w:style>
  <w:style w:type="paragraph" w:customStyle="1" w:styleId="B1Note0">
    <w:name w:val="B1Note"/>
    <w:basedOn w:val="B1"/>
    <w:rsid w:val="007E763A"/>
    <w:pPr>
      <w:numPr>
        <w:ilvl w:val="1"/>
        <w:numId w:val="22"/>
      </w:numPr>
      <w:tabs>
        <w:tab w:val="clear" w:pos="567"/>
        <w:tab w:val="clear" w:pos="1247"/>
        <w:tab w:val="clear" w:pos="1814"/>
        <w:tab w:val="clear" w:pos="2268"/>
      </w:tabs>
      <w:spacing w:before="60" w:line="240" w:lineRule="exact"/>
    </w:pPr>
    <w:rPr>
      <w:sz w:val="20"/>
    </w:rPr>
  </w:style>
  <w:style w:type="paragraph" w:customStyle="1" w:styleId="B11Notes">
    <w:name w:val="B1#1Notes"/>
    <w:basedOn w:val="Normal"/>
    <w:rsid w:val="007E763A"/>
    <w:pPr>
      <w:numPr>
        <w:ilvl w:val="3"/>
        <w:numId w:val="22"/>
      </w:numPr>
      <w:tabs>
        <w:tab w:val="clear" w:pos="1247"/>
      </w:tabs>
      <w:suppressAutoHyphens/>
      <w:spacing w:before="60" w:line="240" w:lineRule="exact"/>
      <w:ind w:left="0" w:firstLine="0"/>
      <w:jc w:val="both"/>
      <w:outlineLvl w:val="0"/>
    </w:pPr>
    <w:rPr>
      <w:rFonts w:ascii="Times New Roman" w:hAnsi="Times New Roman"/>
      <w:color w:val="000000"/>
      <w:spacing w:val="6"/>
    </w:rPr>
  </w:style>
  <w:style w:type="paragraph" w:customStyle="1" w:styleId="B12Notes">
    <w:name w:val="B1#2Notes"/>
    <w:basedOn w:val="B1Note0"/>
    <w:autoRedefine/>
    <w:rsid w:val="007E763A"/>
    <w:pPr>
      <w:numPr>
        <w:ilvl w:val="4"/>
      </w:numPr>
      <w:tabs>
        <w:tab w:val="clear" w:pos="1814"/>
        <w:tab w:val="num" w:pos="1134"/>
      </w:tabs>
      <w:ind w:left="1134"/>
    </w:pPr>
  </w:style>
  <w:style w:type="paragraph" w:customStyle="1" w:styleId="B13Notes">
    <w:name w:val="B1#3Notes"/>
    <w:basedOn w:val="B1Note0"/>
    <w:rsid w:val="007E763A"/>
    <w:pPr>
      <w:numPr>
        <w:ilvl w:val="5"/>
      </w:numPr>
      <w:tabs>
        <w:tab w:val="clear" w:pos="2381"/>
        <w:tab w:val="num" w:pos="1701"/>
      </w:tabs>
      <w:ind w:left="1701"/>
    </w:pPr>
  </w:style>
  <w:style w:type="paragraph" w:customStyle="1" w:styleId="B1Caution">
    <w:name w:val="B1#Caution"/>
    <w:basedOn w:val="Normal"/>
    <w:rsid w:val="007E763A"/>
    <w:pPr>
      <w:numPr>
        <w:ilvl w:val="2"/>
        <w:numId w:val="22"/>
      </w:numPr>
      <w:tabs>
        <w:tab w:val="clear" w:pos="680"/>
        <w:tab w:val="num" w:pos="1440"/>
      </w:tabs>
      <w:suppressAutoHyphens/>
      <w:spacing w:before="120" w:line="240" w:lineRule="exact"/>
      <w:ind w:left="567" w:right="567" w:firstLine="0"/>
      <w:jc w:val="both"/>
    </w:pPr>
    <w:rPr>
      <w:rFonts w:ascii="Times New Roman" w:hAnsi="Times New Roman"/>
      <w:color w:val="000000"/>
      <w:spacing w:val="6"/>
    </w:rPr>
  </w:style>
  <w:style w:type="paragraph" w:customStyle="1" w:styleId="B1HNote">
    <w:name w:val="B1HNote"/>
    <w:basedOn w:val="B1Note0"/>
    <w:next w:val="B1Note0"/>
    <w:rsid w:val="007E763A"/>
    <w:pPr>
      <w:numPr>
        <w:ilvl w:val="0"/>
      </w:numPr>
      <w:outlineLvl w:val="0"/>
    </w:pPr>
  </w:style>
  <w:style w:type="paragraph" w:customStyle="1" w:styleId="B1HNotes">
    <w:name w:val="B1HNotes"/>
    <w:basedOn w:val="B1Note0"/>
    <w:next w:val="Normal"/>
    <w:rsid w:val="007E763A"/>
    <w:pPr>
      <w:numPr>
        <w:ilvl w:val="0"/>
        <w:numId w:val="23"/>
      </w:numPr>
      <w:ind w:left="227" w:firstLine="0"/>
      <w:outlineLvl w:val="0"/>
    </w:pPr>
  </w:style>
  <w:style w:type="paragraph" w:customStyle="1" w:styleId="B12Note">
    <w:name w:val="B1#2Note"/>
    <w:basedOn w:val="B1Note0"/>
    <w:rsid w:val="007E763A"/>
    <w:pPr>
      <w:numPr>
        <w:ilvl w:val="2"/>
        <w:numId w:val="23"/>
      </w:numPr>
      <w:tabs>
        <w:tab w:val="clear" w:pos="1134"/>
        <w:tab w:val="num" w:pos="1247"/>
      </w:tabs>
      <w:ind w:left="1247"/>
    </w:pPr>
  </w:style>
  <w:style w:type="paragraph" w:customStyle="1" w:styleId="B13Note">
    <w:name w:val="B1#3Note"/>
    <w:basedOn w:val="B1Note0"/>
    <w:rsid w:val="007E763A"/>
    <w:pPr>
      <w:numPr>
        <w:ilvl w:val="3"/>
        <w:numId w:val="23"/>
      </w:numPr>
      <w:tabs>
        <w:tab w:val="clear" w:pos="1701"/>
        <w:tab w:val="num" w:pos="1814"/>
      </w:tabs>
      <w:ind w:left="1814"/>
    </w:pPr>
  </w:style>
  <w:style w:type="paragraph" w:customStyle="1" w:styleId="B14Note">
    <w:name w:val="B1#4Note"/>
    <w:basedOn w:val="B1Note0"/>
    <w:rsid w:val="007E763A"/>
    <w:pPr>
      <w:numPr>
        <w:ilvl w:val="4"/>
        <w:numId w:val="23"/>
      </w:numPr>
      <w:tabs>
        <w:tab w:val="clear" w:pos="2268"/>
        <w:tab w:val="num" w:pos="2381"/>
      </w:tabs>
      <w:ind w:left="2381"/>
    </w:pPr>
  </w:style>
  <w:style w:type="paragraph" w:customStyle="1" w:styleId="B15Notes">
    <w:name w:val="B1#5Notes"/>
    <w:basedOn w:val="Normal"/>
    <w:rsid w:val="007E763A"/>
    <w:pPr>
      <w:numPr>
        <w:ilvl w:val="2"/>
        <w:numId w:val="24"/>
      </w:numPr>
      <w:tabs>
        <w:tab w:val="clear" w:pos="1080"/>
      </w:tabs>
      <w:suppressAutoHyphens/>
      <w:spacing w:before="60" w:line="240" w:lineRule="exact"/>
      <w:ind w:left="0"/>
      <w:jc w:val="both"/>
    </w:pPr>
    <w:rPr>
      <w:rFonts w:ascii="Times New Roman" w:hAnsi="Times New Roman"/>
      <w:color w:val="000000"/>
      <w:spacing w:val="6"/>
    </w:rPr>
  </w:style>
  <w:style w:type="paragraph" w:customStyle="1" w:styleId="B1HCaution">
    <w:name w:val="B1HCaution"/>
    <w:basedOn w:val="B1"/>
    <w:next w:val="Normal"/>
    <w:rsid w:val="007E763A"/>
    <w:pPr>
      <w:numPr>
        <w:ilvl w:val="3"/>
        <w:numId w:val="24"/>
      </w:numPr>
      <w:tabs>
        <w:tab w:val="clear" w:pos="567"/>
        <w:tab w:val="clear" w:pos="1247"/>
        <w:tab w:val="clear" w:pos="1440"/>
        <w:tab w:val="clear" w:pos="1814"/>
        <w:tab w:val="clear" w:pos="2268"/>
        <w:tab w:val="num" w:pos="1080"/>
      </w:tabs>
      <w:spacing w:line="240" w:lineRule="exact"/>
      <w:ind w:right="567"/>
    </w:pPr>
    <w:rPr>
      <w:sz w:val="20"/>
    </w:rPr>
  </w:style>
  <w:style w:type="paragraph" w:customStyle="1" w:styleId="B1Note">
    <w:name w:val="B1#Note"/>
    <w:basedOn w:val="B1Note0"/>
    <w:rsid w:val="007E763A"/>
    <w:pPr>
      <w:numPr>
        <w:numId w:val="23"/>
      </w:numPr>
      <w:tabs>
        <w:tab w:val="clear" w:pos="567"/>
        <w:tab w:val="num" w:pos="680"/>
      </w:tabs>
      <w:ind w:left="680" w:hanging="453"/>
    </w:pPr>
  </w:style>
  <w:style w:type="paragraph" w:customStyle="1" w:styleId="B1Label">
    <w:name w:val="B1Label"/>
    <w:basedOn w:val="B1HCaution"/>
    <w:rsid w:val="007E763A"/>
    <w:pPr>
      <w:numPr>
        <w:ilvl w:val="4"/>
      </w:numPr>
    </w:pPr>
    <w:rPr>
      <w:rFonts w:ascii="Helvetica" w:hAnsi="Helvetica"/>
    </w:rPr>
  </w:style>
  <w:style w:type="paragraph" w:customStyle="1" w:styleId="B2HWarn">
    <w:name w:val="B2HWarn"/>
    <w:basedOn w:val="B1"/>
    <w:next w:val="Normal"/>
    <w:rsid w:val="007E763A"/>
    <w:pPr>
      <w:numPr>
        <w:numId w:val="24"/>
      </w:numPr>
      <w:tabs>
        <w:tab w:val="clear" w:pos="567"/>
        <w:tab w:val="clear" w:pos="1247"/>
        <w:tab w:val="clear" w:pos="1814"/>
        <w:tab w:val="clear" w:pos="2268"/>
      </w:tabs>
      <w:spacing w:line="240" w:lineRule="exact"/>
      <w:ind w:right="567"/>
    </w:pPr>
    <w:rPr>
      <w:b/>
      <w:sz w:val="20"/>
    </w:rPr>
  </w:style>
  <w:style w:type="paragraph" w:customStyle="1" w:styleId="B2Warn">
    <w:name w:val="B2#Warn"/>
    <w:basedOn w:val="B2HWarn"/>
    <w:rsid w:val="007E763A"/>
    <w:pPr>
      <w:numPr>
        <w:ilvl w:val="1"/>
      </w:numPr>
    </w:pPr>
  </w:style>
  <w:style w:type="paragraph" w:customStyle="1" w:styleId="2contract2">
    <w:name w:val="2contract2"/>
    <w:rsid w:val="007E763A"/>
    <w:pPr>
      <w:widowControl w:val="0"/>
      <w:tabs>
        <w:tab w:val="left" w:pos="720"/>
      </w:tabs>
      <w:autoSpaceDE w:val="0"/>
      <w:autoSpaceDN w:val="0"/>
      <w:adjustRightInd w:val="0"/>
      <w:spacing w:after="0" w:line="240" w:lineRule="auto"/>
      <w:ind w:left="720" w:hanging="720"/>
      <w:jc w:val="both"/>
    </w:pPr>
    <w:rPr>
      <w:szCs w:val="24"/>
      <w:lang w:eastAsia="en-US"/>
    </w:rPr>
  </w:style>
  <w:style w:type="paragraph" w:styleId="Revision">
    <w:name w:val="Revision"/>
    <w:hidden/>
    <w:uiPriority w:val="99"/>
    <w:semiHidden/>
    <w:rsid w:val="007E763A"/>
    <w:pPr>
      <w:spacing w:after="0" w:line="240" w:lineRule="auto"/>
    </w:pPr>
    <w:rPr>
      <w:rFonts w:ascii="Arial" w:hAnsi="Arial"/>
      <w:lang w:eastAsia="en-US"/>
    </w:rPr>
  </w:style>
  <w:style w:type="paragraph" w:customStyle="1" w:styleId="Level1">
    <w:name w:val="Level 1"/>
    <w:basedOn w:val="Normal"/>
    <w:link w:val="Level1Char"/>
    <w:uiPriority w:val="99"/>
    <w:rsid w:val="00973D83"/>
    <w:pPr>
      <w:widowControl w:val="0"/>
      <w:numPr>
        <w:numId w:val="27"/>
      </w:numPr>
      <w:autoSpaceDE w:val="0"/>
      <w:autoSpaceDN w:val="0"/>
      <w:adjustRightInd w:val="0"/>
      <w:outlineLvl w:val="0"/>
    </w:pPr>
    <w:rPr>
      <w:rFonts w:ascii="Times New Roman" w:hAnsi="Times New Roman"/>
      <w:lang w:eastAsia="en-US"/>
    </w:rPr>
  </w:style>
  <w:style w:type="paragraph" w:customStyle="1" w:styleId="Level2">
    <w:name w:val="Level 2"/>
    <w:basedOn w:val="Normal"/>
    <w:rsid w:val="00973D83"/>
    <w:pPr>
      <w:widowControl w:val="0"/>
      <w:numPr>
        <w:ilvl w:val="1"/>
        <w:numId w:val="27"/>
      </w:numPr>
      <w:autoSpaceDE w:val="0"/>
      <w:autoSpaceDN w:val="0"/>
      <w:adjustRightInd w:val="0"/>
      <w:outlineLvl w:val="1"/>
    </w:pPr>
    <w:rPr>
      <w:rFonts w:ascii="Times New Roman" w:hAnsi="Times New Roman"/>
      <w:lang w:eastAsia="en-US"/>
    </w:rPr>
  </w:style>
  <w:style w:type="paragraph" w:customStyle="1" w:styleId="Level3">
    <w:name w:val="Level 3"/>
    <w:basedOn w:val="Normal"/>
    <w:uiPriority w:val="99"/>
    <w:rsid w:val="00973D83"/>
    <w:pPr>
      <w:widowControl w:val="0"/>
      <w:numPr>
        <w:ilvl w:val="4"/>
        <w:numId w:val="27"/>
      </w:numPr>
      <w:autoSpaceDE w:val="0"/>
      <w:autoSpaceDN w:val="0"/>
      <w:adjustRightInd w:val="0"/>
      <w:outlineLvl w:val="2"/>
    </w:pPr>
    <w:rPr>
      <w:rFonts w:ascii="Times New Roman" w:hAnsi="Times New Roman"/>
      <w:lang w:eastAsia="en-US"/>
    </w:rPr>
  </w:style>
  <w:style w:type="paragraph" w:customStyle="1" w:styleId="Head1">
    <w:name w:val="Head 1"/>
    <w:basedOn w:val="Level1"/>
    <w:rsid w:val="00973D83"/>
    <w:pPr>
      <w:numPr>
        <w:numId w:val="28"/>
      </w:numPr>
      <w:tabs>
        <w:tab w:val="clear" w:pos="709"/>
        <w:tab w:val="num" w:pos="567"/>
        <w:tab w:val="left" w:pos="1418"/>
        <w:tab w:val="left" w:pos="2126"/>
        <w:tab w:val="left" w:pos="2835"/>
      </w:tabs>
      <w:ind w:left="567" w:hanging="567"/>
    </w:pPr>
    <w:rPr>
      <w:b/>
      <w:bCs/>
    </w:rPr>
  </w:style>
  <w:style w:type="character" w:customStyle="1" w:styleId="Level1Char">
    <w:name w:val="Level 1 Char"/>
    <w:link w:val="Level1"/>
    <w:uiPriority w:val="99"/>
    <w:rsid w:val="00973D83"/>
    <w:rPr>
      <w:rFonts w:ascii="Times New Roman" w:hAnsi="Times New Roman"/>
      <w:lang w:eastAsia="en-US"/>
    </w:rPr>
  </w:style>
  <w:style w:type="paragraph" w:customStyle="1" w:styleId="a">
    <w:name w:val="```"/>
    <w:basedOn w:val="Normal"/>
    <w:rsid w:val="008C4C7E"/>
    <w:pPr>
      <w:numPr>
        <w:numId w:val="25"/>
      </w:numPr>
      <w:jc w:val="both"/>
    </w:pPr>
    <w:rPr>
      <w:rFonts w:cs="Arial"/>
    </w:rPr>
  </w:style>
  <w:style w:type="paragraph" w:customStyle="1" w:styleId="AnnexurePartBabcetc">
    <w:name w:val="Annexure Part B (a)(b)(c) etc"/>
    <w:basedOn w:val="Normal"/>
    <w:qFormat/>
    <w:rsid w:val="00786FAF"/>
    <w:pPr>
      <w:numPr>
        <w:ilvl w:val="1"/>
        <w:numId w:val="29"/>
      </w:numPr>
      <w:spacing w:after="120"/>
      <w:jc w:val="both"/>
    </w:pPr>
    <w:rPr>
      <w:lang w:val="en-US" w:eastAsia="en-US"/>
    </w:rPr>
  </w:style>
  <w:style w:type="paragraph" w:customStyle="1" w:styleId="Default">
    <w:name w:val="Default"/>
    <w:uiPriority w:val="99"/>
    <w:rsid w:val="00776B92"/>
    <w:pPr>
      <w:widowControl w:val="0"/>
      <w:autoSpaceDE w:val="0"/>
      <w:autoSpaceDN w:val="0"/>
      <w:adjustRightInd w:val="0"/>
      <w:spacing w:after="0" w:line="240" w:lineRule="auto"/>
    </w:pPr>
    <w:rPr>
      <w:rFonts w:ascii="Arial" w:hAnsi="Arial" w:cs="Arial"/>
      <w:color w:val="000000"/>
      <w:sz w:val="24"/>
      <w:szCs w:val="24"/>
    </w:rPr>
  </w:style>
  <w:style w:type="paragraph" w:customStyle="1" w:styleId="Level1fo">
    <w:name w:val="Level 1.fo"/>
    <w:basedOn w:val="Default"/>
    <w:next w:val="Default"/>
    <w:uiPriority w:val="99"/>
    <w:rsid w:val="00776B92"/>
    <w:pPr>
      <w:spacing w:before="240"/>
    </w:pPr>
    <w:rPr>
      <w:color w:val="auto"/>
    </w:rPr>
  </w:style>
  <w:style w:type="paragraph" w:customStyle="1" w:styleId="ML-SAIndent3">
    <w:name w:val="ML-SA_Indent3"/>
    <w:basedOn w:val="Normal"/>
    <w:rsid w:val="00304B39"/>
    <w:pPr>
      <w:spacing w:after="240"/>
      <w:ind w:left="2126"/>
      <w:jc w:val="both"/>
    </w:pPr>
    <w:rPr>
      <w:lang w:eastAsia="en-US"/>
    </w:rPr>
  </w:style>
  <w:style w:type="paragraph" w:styleId="ListBullet2">
    <w:name w:val="List Bullet 2"/>
    <w:basedOn w:val="Normal"/>
    <w:uiPriority w:val="99"/>
    <w:semiHidden/>
    <w:rsid w:val="009457CA"/>
    <w:pPr>
      <w:numPr>
        <w:numId w:val="30"/>
      </w:numPr>
      <w:contextualSpacing/>
    </w:pPr>
  </w:style>
  <w:style w:type="paragraph" w:customStyle="1" w:styleId="AnnexurePartBstyleforinsertiondeletionline2afterheading">
    <w:name w:val="Annexure Part B style for insertion/deletion line 2 after heading"/>
    <w:basedOn w:val="Normal"/>
    <w:qFormat/>
    <w:rsid w:val="000D271A"/>
    <w:pPr>
      <w:spacing w:before="120" w:after="120"/>
      <w:ind w:left="1418"/>
      <w:jc w:val="both"/>
    </w:pPr>
    <w:rPr>
      <w:rFonts w:ascii="Arial" w:hAnsi="Arial"/>
      <w:iCs/>
      <w:lang w:val="en-US" w:eastAsia="en-US"/>
    </w:rPr>
  </w:style>
  <w:style w:type="paragraph" w:customStyle="1" w:styleId="AnnexurePartBstyleforwording">
    <w:name w:val="Annexure Part B style for wording"/>
    <w:basedOn w:val="Normal"/>
    <w:qFormat/>
    <w:rsid w:val="00C362D2"/>
    <w:pPr>
      <w:spacing w:before="60" w:after="60"/>
      <w:ind w:left="567"/>
      <w:jc w:val="both"/>
    </w:pPr>
    <w:rPr>
      <w:rFonts w:ascii="Arial" w:hAnsi="Arial"/>
      <w:i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9746">
      <w:bodyDiv w:val="1"/>
      <w:marLeft w:val="0"/>
      <w:marRight w:val="0"/>
      <w:marTop w:val="0"/>
      <w:marBottom w:val="0"/>
      <w:divBdr>
        <w:top w:val="none" w:sz="0" w:space="0" w:color="auto"/>
        <w:left w:val="none" w:sz="0" w:space="0" w:color="auto"/>
        <w:bottom w:val="none" w:sz="0" w:space="0" w:color="auto"/>
        <w:right w:val="none" w:sz="0" w:space="0" w:color="auto"/>
      </w:divBdr>
    </w:div>
    <w:div w:id="563028978">
      <w:bodyDiv w:val="1"/>
      <w:marLeft w:val="0"/>
      <w:marRight w:val="0"/>
      <w:marTop w:val="0"/>
      <w:marBottom w:val="0"/>
      <w:divBdr>
        <w:top w:val="none" w:sz="0" w:space="0" w:color="auto"/>
        <w:left w:val="none" w:sz="0" w:space="0" w:color="auto"/>
        <w:bottom w:val="none" w:sz="0" w:space="0" w:color="auto"/>
        <w:right w:val="none" w:sz="0" w:space="0" w:color="auto"/>
      </w:divBdr>
      <w:divsChild>
        <w:div w:id="1703675444">
          <w:marLeft w:val="547"/>
          <w:marRight w:val="0"/>
          <w:marTop w:val="200"/>
          <w:marBottom w:val="0"/>
          <w:divBdr>
            <w:top w:val="none" w:sz="0" w:space="0" w:color="auto"/>
            <w:left w:val="none" w:sz="0" w:space="0" w:color="auto"/>
            <w:bottom w:val="none" w:sz="0" w:space="0" w:color="auto"/>
            <w:right w:val="none" w:sz="0" w:space="0" w:color="auto"/>
          </w:divBdr>
        </w:div>
        <w:div w:id="1165171511">
          <w:marLeft w:val="547"/>
          <w:marRight w:val="0"/>
          <w:marTop w:val="200"/>
          <w:marBottom w:val="0"/>
          <w:divBdr>
            <w:top w:val="none" w:sz="0" w:space="0" w:color="auto"/>
            <w:left w:val="none" w:sz="0" w:space="0" w:color="auto"/>
            <w:bottom w:val="none" w:sz="0" w:space="0" w:color="auto"/>
            <w:right w:val="none" w:sz="0" w:space="0" w:color="auto"/>
          </w:divBdr>
        </w:div>
        <w:div w:id="1257253837">
          <w:marLeft w:val="547"/>
          <w:marRight w:val="0"/>
          <w:marTop w:val="200"/>
          <w:marBottom w:val="0"/>
          <w:divBdr>
            <w:top w:val="none" w:sz="0" w:space="0" w:color="auto"/>
            <w:left w:val="none" w:sz="0" w:space="0" w:color="auto"/>
            <w:bottom w:val="none" w:sz="0" w:space="0" w:color="auto"/>
            <w:right w:val="none" w:sz="0" w:space="0" w:color="auto"/>
          </w:divBdr>
        </w:div>
        <w:div w:id="1069692512">
          <w:marLeft w:val="547"/>
          <w:marRight w:val="0"/>
          <w:marTop w:val="200"/>
          <w:marBottom w:val="0"/>
          <w:divBdr>
            <w:top w:val="none" w:sz="0" w:space="0" w:color="auto"/>
            <w:left w:val="none" w:sz="0" w:space="0" w:color="auto"/>
            <w:bottom w:val="none" w:sz="0" w:space="0" w:color="auto"/>
            <w:right w:val="none" w:sz="0" w:space="0" w:color="auto"/>
          </w:divBdr>
        </w:div>
      </w:divsChild>
    </w:div>
    <w:div w:id="874150863">
      <w:bodyDiv w:val="1"/>
      <w:marLeft w:val="0"/>
      <w:marRight w:val="0"/>
      <w:marTop w:val="0"/>
      <w:marBottom w:val="0"/>
      <w:divBdr>
        <w:top w:val="none" w:sz="0" w:space="0" w:color="auto"/>
        <w:left w:val="none" w:sz="0" w:space="0" w:color="auto"/>
        <w:bottom w:val="none" w:sz="0" w:space="0" w:color="auto"/>
        <w:right w:val="none" w:sz="0" w:space="0" w:color="auto"/>
      </w:divBdr>
    </w:div>
    <w:div w:id="1083840727">
      <w:bodyDiv w:val="1"/>
      <w:marLeft w:val="0"/>
      <w:marRight w:val="0"/>
      <w:marTop w:val="0"/>
      <w:marBottom w:val="0"/>
      <w:divBdr>
        <w:top w:val="none" w:sz="0" w:space="0" w:color="auto"/>
        <w:left w:val="none" w:sz="0" w:space="0" w:color="auto"/>
        <w:bottom w:val="none" w:sz="0" w:space="0" w:color="auto"/>
        <w:right w:val="none" w:sz="0" w:space="0" w:color="auto"/>
      </w:divBdr>
    </w:div>
    <w:div w:id="1493788066">
      <w:bodyDiv w:val="1"/>
      <w:marLeft w:val="0"/>
      <w:marRight w:val="0"/>
      <w:marTop w:val="0"/>
      <w:marBottom w:val="0"/>
      <w:divBdr>
        <w:top w:val="none" w:sz="0" w:space="0" w:color="auto"/>
        <w:left w:val="none" w:sz="0" w:space="0" w:color="auto"/>
        <w:bottom w:val="none" w:sz="0" w:space="0" w:color="auto"/>
        <w:right w:val="none" w:sz="0" w:space="0" w:color="auto"/>
      </w:divBdr>
    </w:div>
    <w:div w:id="1637830528">
      <w:bodyDiv w:val="1"/>
      <w:marLeft w:val="0"/>
      <w:marRight w:val="0"/>
      <w:marTop w:val="0"/>
      <w:marBottom w:val="0"/>
      <w:divBdr>
        <w:top w:val="none" w:sz="0" w:space="0" w:color="auto"/>
        <w:left w:val="none" w:sz="0" w:space="0" w:color="auto"/>
        <w:bottom w:val="none" w:sz="0" w:space="0" w:color="auto"/>
        <w:right w:val="none" w:sz="0" w:space="0" w:color="auto"/>
      </w:divBdr>
    </w:div>
    <w:div w:id="1648045052">
      <w:bodyDiv w:val="1"/>
      <w:marLeft w:val="0"/>
      <w:marRight w:val="0"/>
      <w:marTop w:val="0"/>
      <w:marBottom w:val="0"/>
      <w:divBdr>
        <w:top w:val="none" w:sz="0" w:space="0" w:color="auto"/>
        <w:left w:val="none" w:sz="0" w:space="0" w:color="auto"/>
        <w:bottom w:val="none" w:sz="0" w:space="0" w:color="auto"/>
        <w:right w:val="none" w:sz="0" w:space="0" w:color="auto"/>
      </w:divBdr>
    </w:div>
    <w:div w:id="2097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hyperlink" Target="mailto:tender@etheridge.qld.gov.au" TargetMode="External"/><Relationship Id="rId34" Type="http://schemas.openxmlformats.org/officeDocument/2006/relationships/header" Target="header17.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customXml" Target="../customXml/item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5.xml"/><Relationship Id="rId44"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customXml" Target="../customXml/item7.xml"/><Relationship Id="rId20" Type="http://schemas.openxmlformats.org/officeDocument/2006/relationships/footer" Target="footer4.xml"/><Relationship Id="rId41" Type="http://schemas.openxmlformats.org/officeDocument/2006/relationships/header" Target="header2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953DA8FDE9D4E4085D0F5FE8A43CED8" ma:contentTypeVersion="13" ma:contentTypeDescription="Create a new document." ma:contentTypeScope="" ma:versionID="46da9aeb1f4af02d771c77553af14cc7">
  <xsd:schema xmlns:xsd="http://www.w3.org/2001/XMLSchema" xmlns:xs="http://www.w3.org/2001/XMLSchema" xmlns:p="http://schemas.microsoft.com/office/2006/metadata/properties" xmlns:ns2="11d8a205-49eb-4910-b0d7-e8871572c1d2" xmlns:ns3="5c5f5d9e-38ec-4cd5-815a-1b94cd620a8a" targetNamespace="http://schemas.microsoft.com/office/2006/metadata/properties" ma:root="true" ma:fieldsID="093f4b434ea480c82e9b0b3b42d3a099" ns2:_="" ns3:_="">
    <xsd:import namespace="11d8a205-49eb-4910-b0d7-e8871572c1d2"/>
    <xsd:import namespace="5c5f5d9e-38ec-4cd5-815a-1b94cd620a8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8a205-49eb-4910-b0d7-e8871572c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f5d9e-38ec-4cd5-815a-1b94cd620a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336FB-C529-478E-9D38-C3DBC2106161}">
  <ds:schemaRefs>
    <ds:schemaRef ds:uri="http://schemas.openxmlformats.org/officeDocument/2006/bibliography"/>
  </ds:schemaRefs>
</ds:datastoreItem>
</file>

<file path=customXml/itemProps2.xml><?xml version="1.0" encoding="utf-8"?>
<ds:datastoreItem xmlns:ds="http://schemas.openxmlformats.org/officeDocument/2006/customXml" ds:itemID="{4F057952-66F7-45D0-B3C1-131AD5131EEA}">
  <ds:schemaRefs>
    <ds:schemaRef ds:uri="http://schemas.openxmlformats.org/officeDocument/2006/bibliography"/>
  </ds:schemaRefs>
</ds:datastoreItem>
</file>

<file path=customXml/itemProps3.xml><?xml version="1.0" encoding="utf-8"?>
<ds:datastoreItem xmlns:ds="http://schemas.openxmlformats.org/officeDocument/2006/customXml" ds:itemID="{F1458183-AFD2-4A8B-A26F-FE6567958151}">
  <ds:schemaRefs>
    <ds:schemaRef ds:uri="http://schemas.openxmlformats.org/officeDocument/2006/bibliography"/>
  </ds:schemaRefs>
</ds:datastoreItem>
</file>

<file path=customXml/itemProps4.xml><?xml version="1.0" encoding="utf-8"?>
<ds:datastoreItem xmlns:ds="http://schemas.openxmlformats.org/officeDocument/2006/customXml" ds:itemID="{D9F01F68-9230-4D00-BD30-0C777B6B65E8}">
  <ds:schemaRefs>
    <ds:schemaRef ds:uri="http://schemas.openxmlformats.org/officeDocument/2006/bibliography"/>
  </ds:schemaRefs>
</ds:datastoreItem>
</file>

<file path=customXml/itemProps5.xml><?xml version="1.0" encoding="utf-8"?>
<ds:datastoreItem xmlns:ds="http://schemas.openxmlformats.org/officeDocument/2006/customXml" ds:itemID="{55C6CE2E-9A3F-4DDD-84DA-C4B4627A3CD8}"/>
</file>

<file path=customXml/itemProps6.xml><?xml version="1.0" encoding="utf-8"?>
<ds:datastoreItem xmlns:ds="http://schemas.openxmlformats.org/officeDocument/2006/customXml" ds:itemID="{3CF7ACC1-A90B-4BD6-86CF-C79376006DDC}"/>
</file>

<file path=customXml/itemProps7.xml><?xml version="1.0" encoding="utf-8"?>
<ds:datastoreItem xmlns:ds="http://schemas.openxmlformats.org/officeDocument/2006/customXml" ds:itemID="{6EC628BC-CD57-4CAB-9D0E-BB429CEC0CBF}"/>
</file>

<file path=docProps/app.xml><?xml version="1.0" encoding="utf-8"?>
<Properties xmlns="http://schemas.openxmlformats.org/officeDocument/2006/extended-properties" xmlns:vt="http://schemas.openxmlformats.org/officeDocument/2006/docPropsVTypes">
  <Template>Normal.dotm</Template>
  <TotalTime>189</TotalTime>
  <Pages>25</Pages>
  <Words>5802</Words>
  <Characters>33074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GEN045D Standard Deed</vt:lpstr>
    </vt:vector>
  </TitlesOfParts>
  <Company>MacDonnells Law</Company>
  <LinksUpToDate>false</LinksUpToDate>
  <CharactersWithSpaces>38799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GEN045D Standard Deed</dc:title>
  <dc:subject/>
  <dc:creator>Yoda</dc:creator>
  <cp:keywords/>
  <dc:description/>
  <cp:lastModifiedBy>Brett Fulloon</cp:lastModifiedBy>
  <cp:revision>13</cp:revision>
  <cp:lastPrinted>2018-11-23T01:19:00Z</cp:lastPrinted>
  <dcterms:created xsi:type="dcterms:W3CDTF">2019-06-20T00:40:00Z</dcterms:created>
  <dcterms:modified xsi:type="dcterms:W3CDTF">2022-01-27T03:19:00Z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Name">
    <vt:lpwstr>4192246</vt:lpwstr>
  </property>
  <property fmtid="{D5CDD505-2E9C-101B-9397-08002B2CF9AE}" pid="3" name="DWDocAuthor">
    <vt:lpwstr/>
  </property>
  <property fmtid="{D5CDD505-2E9C-101B-9397-08002B2CF9AE}" pid="4" name="DWDocClass">
    <vt:lpwstr/>
  </property>
  <property fmtid="{D5CDD505-2E9C-101B-9397-08002B2CF9AE}" pid="5" name="DWDocClassId">
    <vt:lpwstr/>
  </property>
  <property fmtid="{D5CDD505-2E9C-101B-9397-08002B2CF9AE}" pid="6" name="DWDocPrecis">
    <vt:lpwstr/>
  </property>
  <property fmtid="{D5CDD505-2E9C-101B-9397-08002B2CF9AE}" pid="7" name="DWDocNo">
    <vt:lpwstr/>
  </property>
  <property fmtid="{D5CDD505-2E9C-101B-9397-08002B2CF9AE}" pid="8" name="DWDocSetID">
    <vt:lpwstr/>
  </property>
  <property fmtid="{D5CDD505-2E9C-101B-9397-08002B2CF9AE}" pid="9" name="DWDocType">
    <vt:lpwstr/>
  </property>
  <property fmtid="{D5CDD505-2E9C-101B-9397-08002B2CF9AE}" pid="10" name="DWDocVersion">
    <vt:lpwstr/>
  </property>
  <property fmtid="{D5CDD505-2E9C-101B-9397-08002B2CF9AE}" pid="11" name="WAuthorCode">
    <vt:lpwstr>SBA</vt:lpwstr>
  </property>
  <property fmtid="{D5CDD505-2E9C-101B-9397-08002B2CF9AE}" pid="12" name="WAuthorName">
    <vt:lpwstr>Susan Batchelor</vt:lpwstr>
  </property>
  <property fmtid="{D5CDD505-2E9C-101B-9397-08002B2CF9AE}" pid="13" name="WClientCode">
    <vt:lpwstr>*Not Known</vt:lpwstr>
  </property>
  <property fmtid="{D5CDD505-2E9C-101B-9397-08002B2CF9AE}" pid="14" name="WClientName">
    <vt:lpwstr>*Not Known</vt:lpwstr>
  </property>
  <property fmtid="{D5CDD505-2E9C-101B-9397-08002B2CF9AE}" pid="15" name="WMatterCode">
    <vt:lpwstr>172043</vt:lpwstr>
  </property>
  <property fmtid="{D5CDD505-2E9C-101B-9397-08002B2CF9AE}" pid="16" name="WMatterDesc">
    <vt:lpwstr>Cairns Regional Council - PMF - Construct Only (Standard Risk)</vt:lpwstr>
  </property>
  <property fmtid="{D5CDD505-2E9C-101B-9397-08002B2CF9AE}" pid="17" name="WPrecDesc">
    <vt:lpwstr># CRC RFT (Long Form): Construct Only (Standard Risk) (Final)</vt:lpwstr>
  </property>
  <property fmtid="{D5CDD505-2E9C-101B-9397-08002B2CF9AE}" pid="18" name="WPrecType">
    <vt:lpwstr>DOCUMENT</vt:lpwstr>
  </property>
  <property fmtid="{D5CDD505-2E9C-101B-9397-08002B2CF9AE}" pid="19" name="ContentTypeId">
    <vt:lpwstr>0x010100B953DA8FDE9D4E4085D0F5FE8A43CED8</vt:lpwstr>
  </property>
</Properties>
</file>