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right" w:tblpY="75"/>
        <w:tblOverlap w:val="never"/>
        <w:tblW w:w="92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0837FB" w14:paraId="7FEB894C" w14:textId="77777777" w:rsidTr="000837FB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</w:tcPr>
          <w:p w14:paraId="23013218" w14:textId="6E4D2F39" w:rsidR="000837FB" w:rsidRDefault="00414E76">
            <w:pPr>
              <w:spacing w:before="1920" w:after="1920" w:line="256" w:lineRule="auto"/>
              <w:jc w:val="right"/>
              <w:rPr>
                <w:rFonts w:cs="Times New Roman"/>
                <w:kern w:val="2"/>
                <w:sz w:val="44"/>
              </w:rPr>
            </w:pPr>
            <w:bookmarkStart w:id="0" w:name="_Hlk14258001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9C9E04" wp14:editId="50F4E03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067570" cy="1050925"/>
                  <wp:effectExtent l="0" t="0" r="0" b="0"/>
                  <wp:wrapTight wrapText="bothSides">
                    <wp:wrapPolygon edited="0">
                      <wp:start x="0" y="0"/>
                      <wp:lineTo x="0" y="21143"/>
                      <wp:lineTo x="21202" y="21143"/>
                      <wp:lineTo x="21202" y="0"/>
                      <wp:lineTo x="0" y="0"/>
                    </wp:wrapPolygon>
                  </wp:wrapTight>
                  <wp:docPr id="515263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57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37FB" w14:paraId="565A5E27" w14:textId="77777777" w:rsidTr="000837FB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BE54" w14:textId="42EB72F1" w:rsidR="000837FB" w:rsidRDefault="000837FB">
            <w:pPr>
              <w:spacing w:before="120" w:after="120" w:line="256" w:lineRule="auto"/>
              <w:jc w:val="right"/>
              <w:rPr>
                <w:kern w:val="2"/>
                <w:sz w:val="44"/>
              </w:rPr>
            </w:pPr>
            <w:r>
              <w:rPr>
                <w:kern w:val="2"/>
                <w:sz w:val="44"/>
              </w:rPr>
              <w:t>REQUEST FOR TENDER</w:t>
            </w:r>
          </w:p>
        </w:tc>
      </w:tr>
      <w:tr w:rsidR="000837FB" w14:paraId="5E4A0EA3" w14:textId="77777777" w:rsidTr="000837FB">
        <w:tc>
          <w:tcPr>
            <w:tcW w:w="9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ADC80" w14:textId="306E23C6" w:rsidR="000837FB" w:rsidRDefault="009F4697">
            <w:pPr>
              <w:spacing w:line="25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 Re- tender )</w:t>
            </w:r>
          </w:p>
        </w:tc>
      </w:tr>
      <w:tr w:rsidR="000837FB" w14:paraId="29BDCFCF" w14:textId="77777777" w:rsidTr="000837FB">
        <w:trPr>
          <w:trHeight w:val="2524"/>
        </w:trPr>
        <w:tc>
          <w:tcPr>
            <w:tcW w:w="9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71E2" w14:textId="77777777" w:rsidR="000837FB" w:rsidRDefault="000837FB">
            <w:pPr>
              <w:spacing w:after="120" w:line="256" w:lineRule="auto"/>
              <w:jc w:val="right"/>
              <w:rPr>
                <w:kern w:val="2"/>
                <w:sz w:val="44"/>
                <w:szCs w:val="24"/>
              </w:rPr>
            </w:pPr>
          </w:p>
        </w:tc>
      </w:tr>
      <w:tr w:rsidR="000837FB" w14:paraId="50EB153E" w14:textId="77777777" w:rsidTr="000837FB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9F078" w14:textId="271FA4BA" w:rsidR="000837FB" w:rsidRDefault="002F7A43">
            <w:pPr>
              <w:keepLines/>
              <w:suppressAutoHyphens/>
              <w:spacing w:before="360" w:after="360" w:line="256" w:lineRule="auto"/>
              <w:jc w:val="right"/>
              <w:rPr>
                <w:kern w:val="2"/>
                <w:sz w:val="44"/>
              </w:rPr>
            </w:pPr>
            <w:r>
              <w:rPr>
                <w:kern w:val="2"/>
              </w:rPr>
              <w:t xml:space="preserve">Replacement of security fencing in Mount Surprise and Einasleigh Air Strip </w:t>
            </w:r>
          </w:p>
        </w:tc>
      </w:tr>
      <w:tr w:rsidR="000837FB" w:rsidRPr="004E3D27" w14:paraId="7E3ECAB2" w14:textId="77777777" w:rsidTr="000837FB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AC9DB" w14:textId="405DE862" w:rsidR="000837FB" w:rsidRPr="004E3D27" w:rsidRDefault="000837FB" w:rsidP="004E3D27">
            <w:pPr>
              <w:keepLines/>
              <w:suppressAutoHyphens/>
              <w:spacing w:before="360" w:after="360" w:line="256" w:lineRule="auto"/>
              <w:jc w:val="right"/>
              <w:rPr>
                <w:noProof/>
                <w:kern w:val="2"/>
              </w:rPr>
            </w:pPr>
            <w:r w:rsidRPr="004E3D27">
              <w:rPr>
                <w:noProof/>
                <w:kern w:val="2"/>
              </w:rPr>
              <w:t xml:space="preserve">CONTRACT NO: </w:t>
            </w:r>
            <w:r w:rsidR="00E26295">
              <w:rPr>
                <w:noProof/>
                <w:kern w:val="2"/>
              </w:rPr>
              <w:t>ESC202</w:t>
            </w:r>
            <w:r w:rsidR="006522D0">
              <w:rPr>
                <w:noProof/>
                <w:kern w:val="2"/>
              </w:rPr>
              <w:t>4</w:t>
            </w:r>
            <w:r w:rsidR="00E26295">
              <w:rPr>
                <w:noProof/>
                <w:kern w:val="2"/>
              </w:rPr>
              <w:t>-</w:t>
            </w:r>
            <w:r w:rsidR="006522D0">
              <w:rPr>
                <w:noProof/>
                <w:kern w:val="2"/>
              </w:rPr>
              <w:t>024</w:t>
            </w:r>
          </w:p>
        </w:tc>
      </w:tr>
      <w:bookmarkEnd w:id="0"/>
    </w:tbl>
    <w:p w14:paraId="49F2FD55" w14:textId="22E2B52C" w:rsidR="000837FB" w:rsidRDefault="000837FB" w:rsidP="000837FB">
      <w:pPr>
        <w:rPr>
          <w:lang w:eastAsia="en-AU"/>
          <w14:ligatures w14:val="standardContextual"/>
        </w:rPr>
      </w:pPr>
    </w:p>
    <w:p w14:paraId="0DAC3DCC" w14:textId="3AFA9345" w:rsidR="00A929D3" w:rsidRPr="001C03AA" w:rsidRDefault="00A929D3" w:rsidP="001C03AA">
      <w:pPr>
        <w:sectPr w:rsidR="00A929D3" w:rsidRPr="001C03AA" w:rsidSect="00F272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709" w:header="708" w:footer="528" w:gutter="0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1843"/>
        <w:gridCol w:w="1275"/>
        <w:gridCol w:w="284"/>
        <w:gridCol w:w="2268"/>
      </w:tblGrid>
      <w:tr w:rsidR="001E6C2B" w:rsidRPr="0095586B" w14:paraId="65540E69" w14:textId="77777777" w:rsidTr="003930B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E9342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bookmarkStart w:id="1" w:name="_Hlk41733522"/>
            <w:r w:rsidRPr="0095586B">
              <w:rPr>
                <w:b/>
                <w:bCs/>
              </w:rPr>
              <w:lastRenderedPageBreak/>
              <w:t xml:space="preserve">PART 1 – PREAMBLE </w:t>
            </w:r>
          </w:p>
        </w:tc>
      </w:tr>
      <w:tr w:rsidR="001E6C2B" w:rsidRPr="00842756" w14:paraId="44C514AA" w14:textId="77777777" w:rsidTr="001E6C2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BE44" w14:textId="25DA6BA7" w:rsidR="001E6C2B" w:rsidRPr="001E6C2B" w:rsidRDefault="00650BDF" w:rsidP="0095586B">
            <w:pPr>
              <w:pStyle w:val="OLTableText"/>
              <w:rPr>
                <w:bCs/>
              </w:rPr>
            </w:pPr>
            <w:bookmarkStart w:id="2" w:name="_Hlk162339763"/>
            <w:r>
              <w:t>Etheridge Shire Council</w:t>
            </w:r>
            <w:r w:rsidR="00C94F3A">
              <w:t xml:space="preserve"> </w:t>
            </w:r>
            <w:r w:rsidR="001E6C2B" w:rsidRPr="003930BF">
              <w:t xml:space="preserve">invites tenders from suitably qualified </w:t>
            </w:r>
            <w:r w:rsidR="00C76606">
              <w:t>tenderer</w:t>
            </w:r>
            <w:r w:rsidR="001E6C2B" w:rsidRPr="003930BF">
              <w:t xml:space="preserve">s </w:t>
            </w:r>
            <w:r w:rsidR="008879F4">
              <w:t xml:space="preserve">for </w:t>
            </w:r>
            <w:bookmarkEnd w:id="2"/>
            <w:r w:rsidR="00CF5EB1">
              <w:t xml:space="preserve">replacement of security fencings in Mount Surprise and Einasleigh Air Strips </w:t>
            </w:r>
            <w:r w:rsidR="00983647">
              <w:t>.</w:t>
            </w:r>
          </w:p>
        </w:tc>
      </w:tr>
      <w:tr w:rsidR="001E6C2B" w:rsidRPr="0095586B" w14:paraId="119AE900" w14:textId="77777777" w:rsidTr="00E1166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68F0E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r w:rsidRPr="0095586B">
              <w:rPr>
                <w:b/>
                <w:bCs/>
              </w:rPr>
              <w:t>PART 2 – GENERAL INFORMATION</w:t>
            </w:r>
          </w:p>
        </w:tc>
      </w:tr>
      <w:tr w:rsidR="001E6C2B" w:rsidRPr="00842756" w14:paraId="5764B9B1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7EE96177" w14:textId="77777777" w:rsidR="001E6C2B" w:rsidRPr="00796C17" w:rsidRDefault="001E6C2B" w:rsidP="00F7667F">
            <w:pPr>
              <w:pStyle w:val="OLSchedule1"/>
            </w:pPr>
            <w:r w:rsidRPr="00796C17">
              <w:t>Contract details:</w:t>
            </w:r>
          </w:p>
        </w:tc>
        <w:tc>
          <w:tcPr>
            <w:tcW w:w="8222" w:type="dxa"/>
            <w:gridSpan w:val="5"/>
            <w:shd w:val="clear" w:color="auto" w:fill="FFFFFF" w:themeFill="background1"/>
          </w:tcPr>
          <w:p w14:paraId="5A4D0279" w14:textId="51857CC6" w:rsidR="001E6C2B" w:rsidRPr="00796C17" w:rsidRDefault="00E26295" w:rsidP="0095586B">
            <w:pPr>
              <w:pStyle w:val="OLTableText"/>
              <w:rPr>
                <w:spacing w:val="-2"/>
              </w:rPr>
            </w:pPr>
            <w:r w:rsidRPr="006522D0">
              <w:rPr>
                <w:noProof/>
              </w:rPr>
              <w:t>ESC202</w:t>
            </w:r>
            <w:r w:rsidR="009B1952" w:rsidRPr="006522D0">
              <w:rPr>
                <w:noProof/>
              </w:rPr>
              <w:t>4</w:t>
            </w:r>
            <w:r w:rsidRPr="006522D0">
              <w:rPr>
                <w:noProof/>
              </w:rPr>
              <w:t>-</w:t>
            </w:r>
            <w:r w:rsidR="006522D0" w:rsidRPr="006522D0">
              <w:rPr>
                <w:noProof/>
              </w:rPr>
              <w:t>024</w:t>
            </w:r>
          </w:p>
        </w:tc>
      </w:tr>
      <w:tr w:rsidR="001E6C2B" w:rsidRPr="00842756" w14:paraId="4BD07321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4E349E0E" w14:textId="5736F79E" w:rsidR="001E6C2B" w:rsidRPr="00796C17" w:rsidRDefault="001E6C2B" w:rsidP="00F7667F">
            <w:pPr>
              <w:pStyle w:val="OLSchedule1"/>
            </w:pPr>
            <w:r w:rsidRPr="00E01203">
              <w:t xml:space="preserve">Communications by </w:t>
            </w:r>
            <w:r w:rsidR="00C76606">
              <w:t>Tenderer</w:t>
            </w:r>
            <w:r w:rsidRPr="00E01203">
              <w:t>s:</w:t>
            </w:r>
          </w:p>
        </w:tc>
        <w:tc>
          <w:tcPr>
            <w:tcW w:w="8222" w:type="dxa"/>
            <w:gridSpan w:val="5"/>
          </w:tcPr>
          <w:p w14:paraId="53A0685C" w14:textId="07EACEC5" w:rsidR="001E6C2B" w:rsidRPr="00796C17" w:rsidRDefault="001E6C2B" w:rsidP="0095586B">
            <w:pPr>
              <w:pStyle w:val="OLTableText"/>
              <w:rPr>
                <w:spacing w:val="-2"/>
              </w:rPr>
            </w:pPr>
            <w:r w:rsidRPr="00796C17">
              <w:t xml:space="preserve">Communications regarding the </w:t>
            </w:r>
            <w:r w:rsidRPr="00E94094">
              <w:t>Procurement</w:t>
            </w:r>
            <w:r w:rsidRPr="00796C17">
              <w:t xml:space="preserve"> </w:t>
            </w:r>
            <w:r w:rsidRPr="00E94094">
              <w:t>Process</w:t>
            </w:r>
            <w:r w:rsidRPr="00796C17">
              <w:t xml:space="preserve"> must be submitted to </w:t>
            </w:r>
            <w:hyperlink r:id="rId16" w:history="1">
              <w:r w:rsidR="00E26295" w:rsidRPr="00642DF1">
                <w:rPr>
                  <w:rStyle w:val="Hyperlink"/>
                </w:rPr>
                <w:t>tender</w:t>
              </w:r>
              <w:r w:rsidR="00E26295" w:rsidRPr="00642DF1">
                <w:rPr>
                  <w:rStyle w:val="Hyperlink"/>
                  <w:noProof/>
                </w:rPr>
                <w:t>@etheridge.qld.gov.au</w:t>
              </w:r>
            </w:hyperlink>
            <w:r w:rsidRPr="00796C17">
              <w:t xml:space="preserve"> no later than </w:t>
            </w:r>
            <w:r w:rsidR="00E26295">
              <w:t>2</w:t>
            </w:r>
            <w:r w:rsidR="00AA4771">
              <w:t>1</w:t>
            </w:r>
            <w:r w:rsidRPr="00796C17">
              <w:t xml:space="preserve"> calendar days prior to the time stated in Item 4</w:t>
            </w:r>
            <w:r>
              <w:t xml:space="preserve"> </w:t>
            </w:r>
          </w:p>
        </w:tc>
      </w:tr>
      <w:tr w:rsidR="001E6C2B" w:rsidRPr="00842756" w14:paraId="4964B521" w14:textId="77777777" w:rsidTr="00913C25">
        <w:trPr>
          <w:trHeight w:val="575"/>
        </w:trPr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16DD8D6F" w14:textId="77777777" w:rsidR="001E6C2B" w:rsidRPr="00796C17" w:rsidRDefault="001E6C2B" w:rsidP="00F7667F">
            <w:pPr>
              <w:pStyle w:val="OLSchedule1"/>
            </w:pPr>
            <w:r w:rsidRPr="00796C17">
              <w:t>Briefing or site inspection: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C87AA00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>Details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919134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rPr>
                <w:spacing w:val="-2"/>
              </w:rPr>
              <w:t>Maximum attendees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A7C2B24" w14:textId="6061F7D2" w:rsidR="001E6C2B" w:rsidRPr="00796C17" w:rsidRDefault="001E6C2B" w:rsidP="0095586B">
            <w:pPr>
              <w:pStyle w:val="OLTableText"/>
              <w:rPr>
                <w:noProof/>
              </w:rPr>
            </w:pPr>
            <w:r w:rsidRPr="00E94094">
              <w:rPr>
                <w:spacing w:val="-2"/>
              </w:rPr>
              <w:t>Mandatory</w:t>
            </w:r>
            <w:r w:rsidRPr="00796C17">
              <w:rPr>
                <w:spacing w:val="-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88FE736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t xml:space="preserve">RSVP </w:t>
            </w:r>
          </w:p>
        </w:tc>
      </w:tr>
      <w:tr w:rsidR="001E6C2B" w:rsidRPr="00842756" w14:paraId="52425F32" w14:textId="77777777" w:rsidTr="00913C25">
        <w:trPr>
          <w:trHeight w:val="573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091093D5" w14:textId="77777777" w:rsidR="001E6C2B" w:rsidRPr="00796C17" w:rsidRDefault="001E6C2B" w:rsidP="00F7667F">
            <w:pPr>
              <w:pStyle w:val="OLSchedule1"/>
            </w:pPr>
          </w:p>
        </w:tc>
        <w:tc>
          <w:tcPr>
            <w:tcW w:w="2552" w:type="dxa"/>
            <w:shd w:val="clear" w:color="auto" w:fill="auto"/>
          </w:tcPr>
          <w:p w14:paraId="5C040255" w14:textId="2D8B9943" w:rsidR="001E6C2B" w:rsidRPr="00796C17" w:rsidRDefault="00983647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>Multiple Sites</w:t>
            </w:r>
          </w:p>
        </w:tc>
        <w:tc>
          <w:tcPr>
            <w:tcW w:w="1843" w:type="dxa"/>
            <w:shd w:val="clear" w:color="auto" w:fill="auto"/>
          </w:tcPr>
          <w:p w14:paraId="20DA5A50" w14:textId="46FA8E19" w:rsidR="001E6C2B" w:rsidRPr="00796C17" w:rsidRDefault="00A019B5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>NA</w:t>
            </w:r>
          </w:p>
        </w:tc>
        <w:tc>
          <w:tcPr>
            <w:tcW w:w="1275" w:type="dxa"/>
            <w:shd w:val="clear" w:color="auto" w:fill="auto"/>
          </w:tcPr>
          <w:p w14:paraId="033565D2" w14:textId="77777777" w:rsidR="00650FDB" w:rsidRDefault="006522D0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>Site visit on 7</w:t>
            </w:r>
            <w:r w:rsidRPr="006522D0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March  2025</w:t>
            </w:r>
          </w:p>
          <w:p w14:paraId="52E18AB7" w14:textId="77777777" w:rsidR="006522D0" w:rsidRDefault="006522D0" w:rsidP="0095586B">
            <w:pPr>
              <w:pStyle w:val="OLTableText"/>
              <w:rPr>
                <w:noProof/>
              </w:rPr>
            </w:pPr>
          </w:p>
          <w:p w14:paraId="73C763F6" w14:textId="0FEAD4F8" w:rsidR="006522D0" w:rsidRPr="00796C17" w:rsidRDefault="006522D0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>Starting from Mount Surprise  at 9 am  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4C68189" w14:textId="77777777" w:rsidR="001E6C2B" w:rsidRDefault="006522D0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>5</w:t>
            </w:r>
            <w:r w:rsidRPr="006522D0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March 2025</w:t>
            </w:r>
            <w:r w:rsidR="00A019B5">
              <w:rPr>
                <w:noProof/>
              </w:rPr>
              <w:t xml:space="preserve">. </w:t>
            </w:r>
          </w:p>
          <w:p w14:paraId="4352B759" w14:textId="2CE93C15" w:rsidR="006522D0" w:rsidRPr="00796C17" w:rsidRDefault="006522D0" w:rsidP="0095586B">
            <w:pPr>
              <w:pStyle w:val="OLTableText"/>
              <w:rPr>
                <w:noProof/>
              </w:rPr>
            </w:pPr>
          </w:p>
        </w:tc>
      </w:tr>
      <w:tr w:rsidR="001E6C2B" w:rsidRPr="00842756" w14:paraId="4D38E206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4C78CC05" w14:textId="5C3B4A47" w:rsidR="001E6C2B" w:rsidRPr="00E01203" w:rsidRDefault="001E6C2B" w:rsidP="00F7667F">
            <w:pPr>
              <w:pStyle w:val="OLSchedule1"/>
            </w:pPr>
            <w:r w:rsidRPr="00796C17">
              <w:t>Submission of Tender</w:t>
            </w:r>
            <w:r w:rsidR="006B1F97">
              <w:t>:</w:t>
            </w:r>
          </w:p>
        </w:tc>
        <w:tc>
          <w:tcPr>
            <w:tcW w:w="8222" w:type="dxa"/>
            <w:gridSpan w:val="5"/>
          </w:tcPr>
          <w:p w14:paraId="5FFECE30" w14:textId="060FB050" w:rsidR="001E6C2B" w:rsidRPr="00796C17" w:rsidRDefault="001E6C2B" w:rsidP="0095586B">
            <w:pPr>
              <w:pStyle w:val="OLTableText"/>
            </w:pPr>
            <w:r w:rsidRPr="00796C17">
              <w:t xml:space="preserve">Tenders must be submitted </w:t>
            </w:r>
            <w:r w:rsidR="008879F4">
              <w:t xml:space="preserve">by email to </w:t>
            </w:r>
            <w:hyperlink r:id="rId17" w:history="1">
              <w:r w:rsidR="00E26295" w:rsidRPr="00642DF1">
                <w:rPr>
                  <w:rStyle w:val="Hyperlink"/>
                </w:rPr>
                <w:t>tender</w:t>
              </w:r>
              <w:r w:rsidR="00E26295" w:rsidRPr="00642DF1">
                <w:rPr>
                  <w:rStyle w:val="Hyperlink"/>
                  <w:noProof/>
                </w:rPr>
                <w:t>@etheridge.qld.gov.au</w:t>
              </w:r>
            </w:hyperlink>
            <w:r w:rsidR="008879F4">
              <w:t xml:space="preserve"> </w:t>
            </w:r>
            <w:r w:rsidRPr="00796C17">
              <w:rPr>
                <w:spacing w:val="-2"/>
              </w:rPr>
              <w:t xml:space="preserve">by no later than </w:t>
            </w:r>
            <w:r w:rsidR="00B93E32">
              <w:t>0300</w:t>
            </w:r>
            <w:r w:rsidR="000E2234">
              <w:t xml:space="preserve"> PM</w:t>
            </w:r>
            <w:r w:rsidRPr="00796C17">
              <w:t xml:space="preserve"> on</w:t>
            </w:r>
            <w:r w:rsidR="000E2234">
              <w:t xml:space="preserve"> </w:t>
            </w:r>
            <w:r w:rsidR="00824A80">
              <w:t>1</w:t>
            </w:r>
            <w:r w:rsidR="008C5653">
              <w:t>7</w:t>
            </w:r>
            <w:r w:rsidR="00824A80">
              <w:rPr>
                <w:vertAlign w:val="superscript"/>
              </w:rPr>
              <w:t xml:space="preserve">th </w:t>
            </w:r>
            <w:r w:rsidR="00824A80">
              <w:t>March 2025</w:t>
            </w:r>
            <w:r w:rsidR="002B7D9F">
              <w:t>.</w:t>
            </w:r>
          </w:p>
        </w:tc>
      </w:tr>
      <w:tr w:rsidR="001E6C2B" w:rsidRPr="00842756" w14:paraId="4510345A" w14:textId="77777777" w:rsidTr="002815C5">
        <w:tc>
          <w:tcPr>
            <w:tcW w:w="2268" w:type="dxa"/>
            <w:vMerge w:val="restart"/>
            <w:shd w:val="clear" w:color="auto" w:fill="F2F2F2" w:themeFill="background1" w:themeFillShade="F2"/>
            <w:hideMark/>
          </w:tcPr>
          <w:p w14:paraId="1A43F12D" w14:textId="480AEF14" w:rsidR="001E6C2B" w:rsidRPr="00E01203" w:rsidRDefault="001E6C2B" w:rsidP="00F7667F">
            <w:pPr>
              <w:pStyle w:val="OLSchedule1"/>
            </w:pPr>
            <w:r w:rsidRPr="00E01203">
              <w:t>Evaluation Criteria</w:t>
            </w:r>
            <w:r w:rsidR="006B1F97">
              <w:t>:</w:t>
            </w:r>
          </w:p>
        </w:tc>
        <w:tc>
          <w:tcPr>
            <w:tcW w:w="5954" w:type="dxa"/>
            <w:gridSpan w:val="4"/>
            <w:shd w:val="clear" w:color="auto" w:fill="D9D9D9" w:themeFill="background1" w:themeFillShade="D9"/>
            <w:hideMark/>
          </w:tcPr>
          <w:p w14:paraId="3B87FB87" w14:textId="77777777" w:rsidR="001E6C2B" w:rsidRPr="00796C17" w:rsidRDefault="001E6C2B" w:rsidP="0095586B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>Evaluation 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AC93C03" w14:textId="77777777" w:rsidR="001E6C2B" w:rsidRPr="00796C17" w:rsidRDefault="001E6C2B" w:rsidP="0095586B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>Weighting (%) (Optional)</w:t>
            </w:r>
          </w:p>
        </w:tc>
      </w:tr>
      <w:tr w:rsidR="001E6C2B" w:rsidRPr="00842756" w14:paraId="5E80A442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19B544E1" w14:textId="77777777" w:rsidR="001E6C2B" w:rsidRPr="00E01203" w:rsidRDefault="001E6C2B" w:rsidP="00F7667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5A201998" w14:textId="1FA1095E" w:rsidR="001E6C2B" w:rsidRPr="00796C17" w:rsidRDefault="00C02A68" w:rsidP="0095586B">
            <w:pPr>
              <w:pStyle w:val="OLTableText"/>
            </w:pPr>
            <w:r>
              <w:rPr>
                <w:noProof/>
              </w:rPr>
              <w:t>Capability and Experience</w:t>
            </w:r>
          </w:p>
        </w:tc>
        <w:tc>
          <w:tcPr>
            <w:tcW w:w="2268" w:type="dxa"/>
            <w:hideMark/>
          </w:tcPr>
          <w:p w14:paraId="1C82BC5B" w14:textId="2945DC2D" w:rsidR="00C02A68" w:rsidRPr="00796C17" w:rsidRDefault="00C02A68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1E6C2B" w:rsidRPr="00842756" w14:paraId="0ED17909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082A5078" w14:textId="77777777" w:rsidR="001E6C2B" w:rsidRPr="00E01203" w:rsidRDefault="001E6C2B" w:rsidP="00F7667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5A5DD2ED" w14:textId="2B845A33" w:rsidR="001E6C2B" w:rsidRPr="00796C17" w:rsidRDefault="00C02A68" w:rsidP="0095586B">
            <w:pPr>
              <w:pStyle w:val="OLTableText"/>
            </w:pPr>
            <w:r>
              <w:rPr>
                <w:noProof/>
              </w:rPr>
              <w:t>Delivery Timeframe</w:t>
            </w:r>
          </w:p>
        </w:tc>
        <w:tc>
          <w:tcPr>
            <w:tcW w:w="2268" w:type="dxa"/>
            <w:hideMark/>
          </w:tcPr>
          <w:p w14:paraId="5C71A4F0" w14:textId="069F3B17" w:rsidR="001E6C2B" w:rsidRPr="00796C17" w:rsidRDefault="00C02A68" w:rsidP="0095586B">
            <w:pPr>
              <w:pStyle w:val="OLTableText"/>
            </w:pPr>
            <w:r>
              <w:rPr>
                <w:noProof/>
              </w:rPr>
              <w:t>10</w:t>
            </w:r>
          </w:p>
        </w:tc>
      </w:tr>
      <w:tr w:rsidR="001E6C2B" w:rsidRPr="00842756" w14:paraId="2F0E39F0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151D0CB0" w14:textId="77777777" w:rsidR="001E6C2B" w:rsidRPr="00E01203" w:rsidRDefault="001E6C2B" w:rsidP="00F7667F">
            <w:pPr>
              <w:pStyle w:val="OLSchedule1"/>
            </w:pPr>
          </w:p>
        </w:tc>
        <w:tc>
          <w:tcPr>
            <w:tcW w:w="5954" w:type="dxa"/>
            <w:gridSpan w:val="4"/>
          </w:tcPr>
          <w:p w14:paraId="167C7B2E" w14:textId="03FC2777" w:rsidR="001E6C2B" w:rsidRPr="00796C17" w:rsidRDefault="00C02A68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>Local Preference</w:t>
            </w:r>
          </w:p>
        </w:tc>
        <w:tc>
          <w:tcPr>
            <w:tcW w:w="2268" w:type="dxa"/>
          </w:tcPr>
          <w:p w14:paraId="408E52E0" w14:textId="2E5A2B7B" w:rsidR="001E6C2B" w:rsidRPr="00796C17" w:rsidRDefault="00C02A68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1E6C2B" w:rsidRPr="00842756" w14:paraId="4E4BE1D9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4FD16881" w14:textId="77777777" w:rsidR="001E6C2B" w:rsidRPr="00E01203" w:rsidRDefault="001E6C2B" w:rsidP="00F7667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2FA2FF2C" w14:textId="697D6AA3" w:rsidR="001E6C2B" w:rsidRPr="00796C17" w:rsidRDefault="002E5B50" w:rsidP="0095586B">
            <w:pPr>
              <w:pStyle w:val="OLTableText"/>
            </w:pPr>
            <w:r>
              <w:rPr>
                <w:noProof/>
              </w:rPr>
              <w:t>Value for Money</w:t>
            </w:r>
          </w:p>
        </w:tc>
        <w:tc>
          <w:tcPr>
            <w:tcW w:w="2268" w:type="dxa"/>
            <w:hideMark/>
          </w:tcPr>
          <w:p w14:paraId="1B23FA74" w14:textId="35E04281" w:rsidR="001E6C2B" w:rsidRPr="00796C17" w:rsidRDefault="002E5B50" w:rsidP="0095586B">
            <w:pPr>
              <w:pStyle w:val="OLTableText"/>
            </w:pPr>
            <w:r>
              <w:rPr>
                <w:noProof/>
              </w:rPr>
              <w:t>40</w:t>
            </w:r>
          </w:p>
        </w:tc>
      </w:tr>
      <w:tr w:rsidR="001E6C2B" w:rsidRPr="00842756" w14:paraId="2ADC3147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50241407" w14:textId="77777777" w:rsidR="001E6C2B" w:rsidRPr="00E01203" w:rsidRDefault="001E6C2B" w:rsidP="00F7667F">
            <w:pPr>
              <w:pStyle w:val="OLSchedule1"/>
            </w:pPr>
          </w:p>
        </w:tc>
        <w:tc>
          <w:tcPr>
            <w:tcW w:w="5954" w:type="dxa"/>
            <w:gridSpan w:val="4"/>
          </w:tcPr>
          <w:p w14:paraId="1321345A" w14:textId="257AE70A" w:rsidR="001E6C2B" w:rsidRPr="00796C17" w:rsidRDefault="008879F4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 xml:space="preserve">Quality, </w:t>
            </w:r>
            <w:r w:rsidR="002E5B50">
              <w:rPr>
                <w:noProof/>
              </w:rPr>
              <w:t>Safety, Environ</w:t>
            </w:r>
            <w:r>
              <w:rPr>
                <w:noProof/>
              </w:rPr>
              <w:t>ment</w:t>
            </w:r>
            <w:r w:rsidR="002E5B50">
              <w:rPr>
                <w:noProof/>
              </w:rPr>
              <w:t xml:space="preserve"> Management Sytems</w:t>
            </w:r>
          </w:p>
        </w:tc>
        <w:tc>
          <w:tcPr>
            <w:tcW w:w="2268" w:type="dxa"/>
          </w:tcPr>
          <w:p w14:paraId="7BE21212" w14:textId="1581B589" w:rsidR="001E6C2B" w:rsidRPr="00796C17" w:rsidRDefault="002E5B50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>20</w:t>
            </w:r>
            <w:r w:rsidR="001E6C2B" w:rsidRPr="00796C1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C2B" w:rsidRPr="00796C17">
              <w:rPr>
                <w:noProof/>
              </w:rPr>
              <w:instrText xml:space="preserve"> FORMTEXT </w:instrText>
            </w:r>
            <w:r w:rsidR="001E6C2B" w:rsidRPr="00796C17">
              <w:rPr>
                <w:noProof/>
              </w:rPr>
            </w:r>
            <w:r w:rsidR="001E6C2B" w:rsidRPr="00796C17">
              <w:rPr>
                <w:noProof/>
              </w:rPr>
              <w:fldChar w:fldCharType="separate"/>
            </w:r>
            <w:r w:rsidR="001E6C2B" w:rsidRPr="00796C17">
              <w:rPr>
                <w:noProof/>
              </w:rPr>
              <w:fldChar w:fldCharType="end"/>
            </w:r>
          </w:p>
        </w:tc>
      </w:tr>
      <w:tr w:rsidR="001E6C2B" w:rsidRPr="00842756" w14:paraId="3B77F5C7" w14:textId="77777777" w:rsidTr="002815C5">
        <w:trPr>
          <w:trHeight w:val="400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5C754AB2" w14:textId="77777777" w:rsidR="001E6C2B" w:rsidRPr="00E01203" w:rsidRDefault="001E6C2B" w:rsidP="00F7667F">
            <w:pPr>
              <w:pStyle w:val="OLSchedule1"/>
            </w:pPr>
            <w:r w:rsidRPr="00E01203">
              <w:t>Tenders to be valid for:</w:t>
            </w:r>
          </w:p>
        </w:tc>
        <w:tc>
          <w:tcPr>
            <w:tcW w:w="8222" w:type="dxa"/>
            <w:gridSpan w:val="5"/>
            <w:hideMark/>
          </w:tcPr>
          <w:p w14:paraId="1ABF644F" w14:textId="590D3DE8" w:rsidR="001E6C2B" w:rsidRPr="00796C17" w:rsidRDefault="001E6C2B" w:rsidP="0095586B">
            <w:pPr>
              <w:pStyle w:val="OLTableText"/>
            </w:pPr>
            <w:r w:rsidRPr="00796C17">
              <w:t xml:space="preserve">90 calendar </w:t>
            </w:r>
            <w:r w:rsidR="00D6168A">
              <w:t xml:space="preserve">days </w:t>
            </w:r>
            <w:r w:rsidRPr="00796C17">
              <w:t xml:space="preserve">after the time stated in Item 4 </w:t>
            </w:r>
            <w:r w:rsidR="00697D51">
              <w:t>(as extended if at all, pursuant to the Procurement Process Conditions)</w:t>
            </w:r>
          </w:p>
        </w:tc>
      </w:tr>
      <w:tr w:rsidR="001E6C2B" w:rsidRPr="00842756" w14:paraId="6F156A59" w14:textId="77777777" w:rsidTr="002815C5">
        <w:trPr>
          <w:trHeight w:val="329"/>
        </w:trPr>
        <w:tc>
          <w:tcPr>
            <w:tcW w:w="2268" w:type="dxa"/>
            <w:shd w:val="clear" w:color="auto" w:fill="F2F2F2" w:themeFill="background1" w:themeFillShade="F2"/>
          </w:tcPr>
          <w:p w14:paraId="041CAD49" w14:textId="77777777" w:rsidR="001E6C2B" w:rsidRPr="00E01203" w:rsidRDefault="001E6C2B" w:rsidP="00F7667F">
            <w:pPr>
              <w:pStyle w:val="OLSchedule1"/>
            </w:pPr>
            <w:r w:rsidRPr="00E01203">
              <w:t>Complaints:</w:t>
            </w:r>
          </w:p>
        </w:tc>
        <w:tc>
          <w:tcPr>
            <w:tcW w:w="8222" w:type="dxa"/>
            <w:gridSpan w:val="5"/>
          </w:tcPr>
          <w:p w14:paraId="5B3082C3" w14:textId="148EFBCB" w:rsidR="002E5B50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 xml:space="preserve">Complaints regarding </w:t>
            </w:r>
            <w:r w:rsidR="00D63875">
              <w:rPr>
                <w:noProof/>
              </w:rPr>
              <w:t>P</w:t>
            </w:r>
            <w:r w:rsidR="00D63875" w:rsidRPr="00796C17">
              <w:rPr>
                <w:noProof/>
              </w:rPr>
              <w:t xml:space="preserve">rocurement </w:t>
            </w:r>
            <w:r w:rsidR="00D63875">
              <w:rPr>
                <w:noProof/>
              </w:rPr>
              <w:t>P</w:t>
            </w:r>
            <w:r w:rsidR="00D63875" w:rsidRPr="00796C17">
              <w:rPr>
                <w:noProof/>
              </w:rPr>
              <w:t xml:space="preserve">rocess </w:t>
            </w:r>
            <w:r w:rsidRPr="00796C17">
              <w:rPr>
                <w:noProof/>
              </w:rPr>
              <w:t xml:space="preserve">to be directed to </w:t>
            </w:r>
            <w:hyperlink r:id="rId18" w:history="1">
              <w:r w:rsidR="00E26295" w:rsidRPr="00642DF1">
                <w:rPr>
                  <w:rStyle w:val="Hyperlink"/>
                </w:rPr>
                <w:t>tender</w:t>
              </w:r>
              <w:r w:rsidR="00E26295" w:rsidRPr="00642DF1">
                <w:rPr>
                  <w:rStyle w:val="Hyperlink"/>
                  <w:noProof/>
                </w:rPr>
                <w:t>@etheridge.qld.gov.au</w:t>
              </w:r>
            </w:hyperlink>
          </w:p>
        </w:tc>
      </w:tr>
      <w:tr w:rsidR="001E6C2B" w:rsidRPr="00842756" w14:paraId="77E80457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DCDAC" w14:textId="387A9D4C" w:rsidR="001E6C2B" w:rsidRPr="00796C17" w:rsidRDefault="001E6C2B" w:rsidP="0095586B">
            <w:pPr>
              <w:pStyle w:val="OLTableText"/>
              <w:rPr>
                <w:bCs/>
                <w:spacing w:val="-2"/>
              </w:rPr>
            </w:pPr>
            <w:r w:rsidRPr="00796C17">
              <w:rPr>
                <w:b/>
              </w:rPr>
              <w:t xml:space="preserve">PART 3 – </w:t>
            </w:r>
            <w:r w:rsidRPr="00E94094">
              <w:rPr>
                <w:b/>
              </w:rPr>
              <w:t>PROCUREMENT</w:t>
            </w:r>
            <w:r w:rsidRPr="00796C17">
              <w:rPr>
                <w:b/>
              </w:rPr>
              <w:t xml:space="preserve"> </w:t>
            </w:r>
            <w:r w:rsidRPr="00E94094">
              <w:rPr>
                <w:b/>
              </w:rPr>
              <w:t>PROCESS</w:t>
            </w:r>
            <w:r w:rsidRPr="00796C17">
              <w:rPr>
                <w:b/>
              </w:rPr>
              <w:t xml:space="preserve"> CONDITIONS</w:t>
            </w:r>
            <w:r w:rsidR="00D51E42">
              <w:rPr>
                <w:b/>
              </w:rPr>
              <w:t xml:space="preserve"> </w:t>
            </w:r>
          </w:p>
        </w:tc>
      </w:tr>
      <w:tr w:rsidR="004E48A6" w:rsidRPr="00842756" w14:paraId="2D6C2ABA" w14:textId="77777777" w:rsidTr="00CA4CC6">
        <w:trPr>
          <w:trHeight w:val="110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7743AD" w14:textId="124395F8" w:rsidR="004E48A6" w:rsidRPr="00796C17" w:rsidRDefault="004E48A6" w:rsidP="0095586B">
            <w:pPr>
              <w:pStyle w:val="OLTableText"/>
              <w:rPr>
                <w:bCs/>
                <w:spacing w:val="-2"/>
              </w:rPr>
            </w:pPr>
            <w:r w:rsidRPr="00F37776">
              <w:rPr>
                <w:bCs/>
                <w:spacing w:val="-2"/>
              </w:rPr>
              <w:t>The Procurement Process is governed by, and this Request for Tender is to be read in conjunction with, the Procurement Process Conditions</w:t>
            </w:r>
            <w:r>
              <w:rPr>
                <w:bCs/>
                <w:spacing w:val="-2"/>
              </w:rPr>
              <w:t xml:space="preserve"> </w:t>
            </w:r>
            <w:r w:rsidRPr="00F37776">
              <w:t>attached</w:t>
            </w:r>
            <w:r w:rsidRPr="00F37776">
              <w:rPr>
                <w:bCs/>
                <w:spacing w:val="-2"/>
              </w:rPr>
              <w:t xml:space="preserve"> to or provided with this Request for Tender and identified as </w:t>
            </w:r>
            <w:r w:rsidR="002E5B50">
              <w:rPr>
                <w:noProof/>
              </w:rPr>
              <w:t>Procurement</w:t>
            </w:r>
            <w:r w:rsidR="00097156">
              <w:rPr>
                <w:noProof/>
              </w:rPr>
              <w:t>-</w:t>
            </w:r>
            <w:r w:rsidR="002E5B50">
              <w:rPr>
                <w:noProof/>
              </w:rPr>
              <w:t>Process</w:t>
            </w:r>
            <w:r w:rsidR="00097156">
              <w:rPr>
                <w:noProof/>
              </w:rPr>
              <w:t>-</w:t>
            </w:r>
            <w:r w:rsidR="002E5B50">
              <w:rPr>
                <w:noProof/>
              </w:rPr>
              <w:t>Conditions.</w:t>
            </w:r>
          </w:p>
        </w:tc>
      </w:tr>
      <w:tr w:rsidR="001E6C2B" w:rsidRPr="00237721" w14:paraId="30BF74D8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DCD72" w14:textId="462C0000" w:rsidR="001E6C2B" w:rsidRPr="00796C17" w:rsidRDefault="001E6C2B" w:rsidP="0095586B">
            <w:pPr>
              <w:pStyle w:val="OLTableText"/>
              <w:rPr>
                <w:b/>
                <w:noProof/>
              </w:rPr>
            </w:pPr>
            <w:r w:rsidRPr="00796C17">
              <w:rPr>
                <w:b/>
              </w:rPr>
              <w:t>PART 4 – CONTRACT</w:t>
            </w:r>
            <w:r w:rsidR="00650FDB">
              <w:rPr>
                <w:b/>
              </w:rPr>
              <w:t xml:space="preserve"> </w:t>
            </w:r>
          </w:p>
        </w:tc>
      </w:tr>
      <w:tr w:rsidR="004E48A6" w:rsidRPr="00237721" w14:paraId="6798D714" w14:textId="77777777" w:rsidTr="00CA4CC6">
        <w:trPr>
          <w:trHeight w:val="82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F3BE3A3" w14:textId="3364E3D9" w:rsidR="004E48A6" w:rsidRPr="00796C17" w:rsidRDefault="00E26295" w:rsidP="0095586B">
            <w:pPr>
              <w:pStyle w:val="OLTableText"/>
              <w:rPr>
                <w:noProof/>
              </w:rPr>
            </w:pPr>
            <w:r w:rsidRPr="003824E7">
              <w:t>The contract</w:t>
            </w:r>
            <w:r w:rsidR="003E3143">
              <w:t xml:space="preserve"> is schedule of rates</w:t>
            </w:r>
            <w:r w:rsidRPr="003824E7">
              <w:t xml:space="preserve"> </w:t>
            </w:r>
            <w:r w:rsidR="00A445AE">
              <w:t xml:space="preserve">and </w:t>
            </w:r>
            <w:r w:rsidRPr="003824E7">
              <w:t>shall be substantially in the form attached to or provided with this Request for Tender and identified as</w:t>
            </w:r>
            <w:r w:rsidR="00F259F5">
              <w:t xml:space="preserve"> Contract</w:t>
            </w:r>
            <w:r w:rsidR="00097156">
              <w:t>-</w:t>
            </w:r>
            <w:r w:rsidR="00F259F5">
              <w:t>Construct</w:t>
            </w:r>
            <w:r w:rsidR="00097156">
              <w:t>-</w:t>
            </w:r>
            <w:r w:rsidR="00F259F5">
              <w:t>Only</w:t>
            </w:r>
            <w:r w:rsidR="00097156">
              <w:t>-</w:t>
            </w:r>
            <w:r w:rsidR="00F259F5">
              <w:t>Standard</w:t>
            </w:r>
            <w:r w:rsidR="00097156">
              <w:t>-</w:t>
            </w:r>
            <w:r w:rsidR="00F259F5">
              <w:t>Risk.</w:t>
            </w:r>
            <w:r w:rsidR="00A445AE">
              <w:t xml:space="preserve"> </w:t>
            </w:r>
          </w:p>
        </w:tc>
      </w:tr>
      <w:tr w:rsidR="003930BF" w:rsidRPr="00237721" w14:paraId="77026372" w14:textId="77777777" w:rsidTr="005C2A0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9F4D4" w14:textId="698BD671" w:rsidR="003930BF" w:rsidRPr="00796C17" w:rsidRDefault="003930BF" w:rsidP="0095586B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t xml:space="preserve">PART 5 – </w:t>
            </w:r>
            <w:r w:rsidRPr="00E94094">
              <w:rPr>
                <w:b/>
              </w:rPr>
              <w:t>SCOPE</w:t>
            </w:r>
          </w:p>
        </w:tc>
      </w:tr>
      <w:tr w:rsidR="004E48A6" w:rsidRPr="00237721" w14:paraId="43309DBC" w14:textId="77777777" w:rsidTr="006C6E5C">
        <w:trPr>
          <w:trHeight w:val="1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C44D9" w14:textId="77777777" w:rsidR="007C5A6F" w:rsidRDefault="007C5A6F" w:rsidP="007C5A6F">
            <w:pPr>
              <w:pStyle w:val="OLTableTex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Remove the existing fencings </w:t>
            </w:r>
          </w:p>
          <w:p w14:paraId="60DE4745" w14:textId="77777777" w:rsidR="007C5A6F" w:rsidRDefault="007C5A6F" w:rsidP="007C5A6F">
            <w:pPr>
              <w:pStyle w:val="OLTableTex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Dumping  the removed fencing in approved land fill </w:t>
            </w:r>
          </w:p>
          <w:p w14:paraId="3EECE876" w14:textId="083F0757" w:rsidR="000F2E85" w:rsidRDefault="007C5A6F" w:rsidP="007C5A6F">
            <w:pPr>
              <w:pStyle w:val="OLTableTex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Supply and installation of new fencing for Mount Surprise and Einasleigh Air Strips</w:t>
            </w:r>
            <w:r w:rsidR="000F2E85">
              <w:rPr>
                <w:noProof/>
              </w:rPr>
              <w:t>.</w:t>
            </w:r>
          </w:p>
          <w:p w14:paraId="2EAEAB9F" w14:textId="662861FD" w:rsidR="00983647" w:rsidRPr="00796C17" w:rsidRDefault="00983647" w:rsidP="00983647">
            <w:pPr>
              <w:pStyle w:val="OLTableText"/>
              <w:rPr>
                <w:noProof/>
              </w:rPr>
            </w:pPr>
          </w:p>
          <w:p w14:paraId="7C076813" w14:textId="2968C733" w:rsidR="00983647" w:rsidRPr="00796C17" w:rsidRDefault="00983647" w:rsidP="0095586B">
            <w:pPr>
              <w:pStyle w:val="OLTableText"/>
              <w:rPr>
                <w:noProof/>
              </w:rPr>
            </w:pPr>
            <w:r>
              <w:rPr>
                <w:noProof/>
              </w:rPr>
              <w:t xml:space="preserve">Refer to Schedule  </w:t>
            </w:r>
          </w:p>
        </w:tc>
      </w:tr>
      <w:tr w:rsidR="003930BF" w:rsidRPr="00237721" w14:paraId="55BE1CBC" w14:textId="77777777" w:rsidTr="00BB1A0B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00073" w14:textId="77777777" w:rsidR="003930BF" w:rsidRPr="00796C17" w:rsidRDefault="003930BF" w:rsidP="0095586B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t>PART 6 – RESPONSE SCHEDULES</w:t>
            </w:r>
          </w:p>
        </w:tc>
      </w:tr>
      <w:tr w:rsidR="002A6EF5" w:rsidRPr="00237721" w14:paraId="7E32E571" w14:textId="77777777" w:rsidTr="002A6EF5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EA9B" w14:textId="52CD13D5" w:rsidR="002A6EF5" w:rsidRPr="002A6EF5" w:rsidRDefault="002A6EF5" w:rsidP="002A6EF5">
            <w:r w:rsidRPr="00057529">
              <w:rPr>
                <w:noProof/>
              </w:rPr>
              <w:t xml:space="preserve">The </w:t>
            </w:r>
            <w:r>
              <w:rPr>
                <w:noProof/>
              </w:rPr>
              <w:t xml:space="preserve">Tender must be submitted in the form provided in the response schedules attached to or </w:t>
            </w:r>
            <w:r w:rsidRPr="00057529">
              <w:rPr>
                <w:noProof/>
              </w:rPr>
              <w:t xml:space="preserve">provided </w:t>
            </w:r>
            <w:r>
              <w:rPr>
                <w:noProof/>
              </w:rPr>
              <w:t xml:space="preserve">with this Request for Tender  and identified as </w:t>
            </w:r>
            <w:r w:rsidR="00E26295">
              <w:rPr>
                <w:noProof/>
              </w:rPr>
              <w:t>Response</w:t>
            </w:r>
            <w:r w:rsidR="00FC24E5">
              <w:rPr>
                <w:noProof/>
              </w:rPr>
              <w:t>-</w:t>
            </w:r>
            <w:r w:rsidR="00E26295">
              <w:rPr>
                <w:noProof/>
              </w:rPr>
              <w:t>Schedule</w:t>
            </w:r>
            <w:r w:rsidR="00FC24E5">
              <w:rPr>
                <w:noProof/>
              </w:rPr>
              <w:t>-</w:t>
            </w:r>
            <w:r w:rsidR="00E26295">
              <w:rPr>
                <w:noProof/>
              </w:rPr>
              <w:t>Works.</w:t>
            </w:r>
          </w:p>
        </w:tc>
      </w:tr>
      <w:bookmarkEnd w:id="1"/>
    </w:tbl>
    <w:p w14:paraId="34CFEE14" w14:textId="77777777" w:rsidR="002A6EF5" w:rsidRDefault="002A6EF5"/>
    <w:sectPr w:rsidR="002A6EF5" w:rsidSect="00747257">
      <w:footerReference w:type="default" r:id="rId19"/>
      <w:headerReference w:type="first" r:id="rId20"/>
      <w:footerReference w:type="first" r:id="rId21"/>
      <w:pgSz w:w="11906" w:h="16838" w:code="9"/>
      <w:pgMar w:top="964" w:right="1440" w:bottom="567" w:left="709" w:header="454" w:footer="608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92BF" w14:textId="77777777" w:rsidR="007817F7" w:rsidRDefault="007817F7" w:rsidP="0016075A">
      <w:r>
        <w:separator/>
      </w:r>
    </w:p>
  </w:endnote>
  <w:endnote w:type="continuationSeparator" w:id="0">
    <w:p w14:paraId="535CF470" w14:textId="77777777" w:rsidR="007817F7" w:rsidRDefault="007817F7" w:rsidP="0016075A">
      <w:r>
        <w:continuationSeparator/>
      </w:r>
    </w:p>
  </w:endnote>
  <w:endnote w:type="continuationNotice" w:id="1">
    <w:p w14:paraId="7E6BF40B" w14:textId="77777777" w:rsidR="007817F7" w:rsidRDefault="00781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28FE" w14:textId="77777777" w:rsidR="0050577A" w:rsidRDefault="00505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9BB5" w14:textId="50A6F4E7" w:rsidR="003F76E6" w:rsidRDefault="003F76E6" w:rsidP="00F272DD">
    <w:pPr>
      <w:pStyle w:val="Footer"/>
      <w:spacing w:line="180" w:lineRule="exact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ABBE" w14:textId="77777777" w:rsidR="0050577A" w:rsidRDefault="005057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FA95" w14:textId="35FC7B41" w:rsidR="003F76E6" w:rsidRDefault="00747257" w:rsidP="007D5EBF">
    <w:pPr>
      <w:pStyle w:val="Footer"/>
      <w:spacing w:line="180" w:lineRule="exact"/>
      <w:jc w:val="right"/>
    </w:pPr>
    <w:r>
      <w:br/>
    </w:r>
    <w:r w:rsidR="007D5EBF">
      <w:t xml:space="preserve">Page </w:t>
    </w:r>
    <w:r w:rsidR="007D5EBF">
      <w:fldChar w:fldCharType="begin"/>
    </w:r>
    <w:r w:rsidR="007D5EBF">
      <w:instrText xml:space="preserve"> PAGE   \* MERGEFORMAT </w:instrText>
    </w:r>
    <w:r w:rsidR="007D5EBF">
      <w:fldChar w:fldCharType="separate"/>
    </w:r>
    <w:r w:rsidR="007D5EBF">
      <w:rPr>
        <w:noProof/>
      </w:rPr>
      <w:t>1</w:t>
    </w:r>
    <w:r w:rsidR="007D5EBF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1"/>
      <w:gridCol w:w="1994"/>
      <w:gridCol w:w="3345"/>
      <w:gridCol w:w="3180"/>
    </w:tblGrid>
    <w:tr w:rsidR="00F272DD" w:rsidRPr="00F272DD" w14:paraId="238EF4A0" w14:textId="77777777" w:rsidTr="00BB1A0B">
      <w:tc>
        <w:tcPr>
          <w:tcW w:w="10490" w:type="dxa"/>
          <w:gridSpan w:val="4"/>
          <w:tcBorders>
            <w:top w:val="single" w:sz="4" w:space="0" w:color="auto"/>
          </w:tcBorders>
        </w:tcPr>
        <w:p w14:paraId="502E841C" w14:textId="3A6566C6" w:rsidR="00F272DD" w:rsidRPr="00D6168A" w:rsidRDefault="00F272DD" w:rsidP="00F272DD">
          <w:pPr>
            <w:pStyle w:val="Footer"/>
            <w:tabs>
              <w:tab w:val="clear" w:pos="4513"/>
            </w:tabs>
            <w:contextualSpacing/>
            <w:rPr>
              <w:color w:val="808080" w:themeColor="background1" w:themeShade="80"/>
              <w:sz w:val="2"/>
              <w:szCs w:val="2"/>
            </w:rPr>
          </w:pPr>
        </w:p>
      </w:tc>
    </w:tr>
    <w:tr w:rsidR="00F272DD" w:rsidRPr="00F272DD" w14:paraId="7123F4D6" w14:textId="77777777" w:rsidTr="00505905">
      <w:tc>
        <w:tcPr>
          <w:tcW w:w="6237" w:type="dxa"/>
          <w:gridSpan w:val="3"/>
        </w:tcPr>
        <w:p w14:paraId="3E4B586B" w14:textId="62D72F3D" w:rsidR="00F272DD" w:rsidRPr="00F272DD" w:rsidRDefault="00F272DD" w:rsidP="00F272DD">
          <w:pPr>
            <w:pStyle w:val="Footer"/>
            <w:tabs>
              <w:tab w:val="clear" w:pos="4513"/>
            </w:tabs>
            <w:contextualSpacing/>
            <w:rPr>
              <w:sz w:val="16"/>
              <w:szCs w:val="16"/>
            </w:rPr>
          </w:pPr>
          <w:r w:rsidRPr="00F272DD">
            <w:rPr>
              <w:color w:val="808080" w:themeColor="background1" w:themeShade="80"/>
              <w:sz w:val="16"/>
              <w:szCs w:val="16"/>
            </w:rPr>
            <w:t>Request for Tender</w:t>
          </w:r>
          <w:r w:rsidR="00505905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50577A">
            <w:rPr>
              <w:color w:val="808080" w:themeColor="background1" w:themeShade="80"/>
              <w:sz w:val="16"/>
              <w:szCs w:val="16"/>
            </w:rPr>
            <w:t>(</w:t>
          </w:r>
          <w:r w:rsidR="00505905">
            <w:rPr>
              <w:color w:val="808080" w:themeColor="background1" w:themeShade="80"/>
              <w:sz w:val="16"/>
              <w:szCs w:val="16"/>
            </w:rPr>
            <w:t>Generic</w:t>
          </w:r>
          <w:r w:rsidR="0050577A">
            <w:rPr>
              <w:color w:val="808080" w:themeColor="background1" w:themeShade="80"/>
              <w:sz w:val="16"/>
              <w:szCs w:val="16"/>
            </w:rPr>
            <w:t>)</w:t>
          </w:r>
          <w:r w:rsidRPr="00F272DD">
            <w:rPr>
              <w:color w:val="808080" w:themeColor="background1" w:themeShade="80"/>
              <w:sz w:val="16"/>
              <w:szCs w:val="16"/>
            </w:rPr>
            <w:tab/>
          </w:r>
        </w:p>
      </w:tc>
      <w:tc>
        <w:tcPr>
          <w:tcW w:w="4253" w:type="dxa"/>
        </w:tcPr>
        <w:p w14:paraId="6B8BE6D9" w14:textId="77777777" w:rsidR="00F272DD" w:rsidRPr="00F272DD" w:rsidRDefault="00F272DD" w:rsidP="00F272DD">
          <w:pPr>
            <w:pStyle w:val="Footer"/>
            <w:contextualSpacing/>
            <w:jc w:val="right"/>
            <w:rPr>
              <w:sz w:val="16"/>
              <w:szCs w:val="16"/>
            </w:rPr>
          </w:pPr>
        </w:p>
      </w:tc>
    </w:tr>
    <w:tr w:rsidR="00F272DD" w:rsidRPr="00F272DD" w14:paraId="260C40EF" w14:textId="77777777" w:rsidTr="00326FA1">
      <w:tc>
        <w:tcPr>
          <w:tcW w:w="1276" w:type="dxa"/>
        </w:tcPr>
        <w:p w14:paraId="0B74A610" w14:textId="77777777" w:rsidR="00F272DD" w:rsidRPr="003B4104" w:rsidRDefault="00F272DD" w:rsidP="00F272DD">
          <w:pPr>
            <w:pStyle w:val="Footer"/>
            <w:tabs>
              <w:tab w:val="clear" w:pos="4513"/>
            </w:tabs>
            <w:contextualSpacing/>
            <w:rPr>
              <w:color w:val="808080" w:themeColor="background1" w:themeShade="80"/>
              <w:sz w:val="16"/>
              <w:szCs w:val="16"/>
            </w:rPr>
          </w:pPr>
          <w:r w:rsidRPr="003B4104">
            <w:rPr>
              <w:color w:val="808080" w:themeColor="background1" w:themeShade="80"/>
              <w:sz w:val="16"/>
              <w:szCs w:val="16"/>
            </w:rPr>
            <w:t>Issue:</w:t>
          </w:r>
        </w:p>
      </w:tc>
      <w:tc>
        <w:tcPr>
          <w:tcW w:w="9214" w:type="dxa"/>
          <w:gridSpan w:val="3"/>
        </w:tcPr>
        <w:p w14:paraId="15137215" w14:textId="0D8DDFDA" w:rsidR="00867AFF" w:rsidRPr="003B4104" w:rsidRDefault="00505905" w:rsidP="00326FA1">
          <w:pPr>
            <w:pStyle w:val="Footer"/>
            <w:tabs>
              <w:tab w:val="clear" w:pos="4513"/>
            </w:tabs>
            <w:contextualSpacing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LGT</w:t>
          </w:r>
          <w:r w:rsidR="004821D0">
            <w:rPr>
              <w:color w:val="808080" w:themeColor="background1" w:themeShade="80"/>
              <w:sz w:val="16"/>
              <w:szCs w:val="16"/>
            </w:rPr>
            <w:t>2</w:t>
          </w:r>
          <w:r>
            <w:rPr>
              <w:color w:val="808080" w:themeColor="background1" w:themeShade="80"/>
              <w:sz w:val="16"/>
              <w:szCs w:val="16"/>
            </w:rPr>
            <w:t>.0</w:t>
          </w:r>
        </w:p>
      </w:tc>
    </w:tr>
    <w:tr w:rsidR="00505905" w:rsidRPr="00F272DD" w14:paraId="57FE8F0A" w14:textId="77777777" w:rsidTr="00326FA1">
      <w:trPr>
        <w:trHeight w:val="140"/>
      </w:trPr>
      <w:tc>
        <w:tcPr>
          <w:tcW w:w="1276" w:type="dxa"/>
        </w:tcPr>
        <w:p w14:paraId="3F23D83B" w14:textId="77777777" w:rsidR="00F272DD" w:rsidRPr="00F272DD" w:rsidRDefault="00F272DD" w:rsidP="00F272DD">
          <w:pPr>
            <w:pStyle w:val="Footer"/>
            <w:tabs>
              <w:tab w:val="clear" w:pos="4513"/>
            </w:tabs>
            <w:contextualSpacing/>
            <w:rPr>
              <w:color w:val="808080" w:themeColor="background1" w:themeShade="80"/>
              <w:sz w:val="16"/>
              <w:szCs w:val="16"/>
            </w:rPr>
          </w:pPr>
          <w:r w:rsidRPr="00F272DD">
            <w:rPr>
              <w:color w:val="808080" w:themeColor="background1" w:themeShade="80"/>
              <w:sz w:val="16"/>
              <w:szCs w:val="16"/>
            </w:rPr>
            <w:t>Effective Date:</w:t>
          </w:r>
        </w:p>
      </w:tc>
      <w:tc>
        <w:tcPr>
          <w:tcW w:w="1559" w:type="dxa"/>
        </w:tcPr>
        <w:p w14:paraId="5D2B2D3E" w14:textId="4579A3EE" w:rsidR="00F272DD" w:rsidRPr="00F272DD" w:rsidRDefault="004821D0" w:rsidP="00F272DD">
          <w:pPr>
            <w:pStyle w:val="Footer"/>
            <w:tabs>
              <w:tab w:val="clear" w:pos="4513"/>
            </w:tabs>
            <w:contextualSpacing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July 2023</w:t>
          </w:r>
        </w:p>
      </w:tc>
      <w:tc>
        <w:tcPr>
          <w:tcW w:w="7655" w:type="dxa"/>
          <w:gridSpan w:val="2"/>
        </w:tcPr>
        <w:sdt>
          <w:sdtPr>
            <w:rPr>
              <w:sz w:val="16"/>
              <w:szCs w:val="16"/>
            </w:rPr>
            <w:id w:val="-1687745122"/>
            <w:docPartObj>
              <w:docPartGallery w:val="Page Numbers (Bottom of Page)"/>
              <w:docPartUnique/>
            </w:docPartObj>
          </w:sdtPr>
          <w:sdtEndPr/>
          <w:sdtContent>
            <w:p w14:paraId="5C738D3F" w14:textId="77777777" w:rsidR="00F272DD" w:rsidRPr="00F272DD" w:rsidRDefault="00F272DD" w:rsidP="00F272DD">
              <w:pPr>
                <w:pStyle w:val="Footer"/>
                <w:contextualSpacing/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F272DD">
                <w:rPr>
                  <w:sz w:val="16"/>
                  <w:szCs w:val="16"/>
                </w:rPr>
                <w:t xml:space="preserve">Page | </w:t>
              </w:r>
              <w:r w:rsidRPr="00F272DD">
                <w:rPr>
                  <w:sz w:val="16"/>
                  <w:szCs w:val="16"/>
                </w:rPr>
                <w:fldChar w:fldCharType="begin"/>
              </w:r>
              <w:r w:rsidRPr="00F272DD">
                <w:rPr>
                  <w:sz w:val="16"/>
                  <w:szCs w:val="16"/>
                </w:rPr>
                <w:instrText xml:space="preserve"> PAGE   \* MERGEFORMAT </w:instrText>
              </w:r>
              <w:r w:rsidRPr="00F272DD">
                <w:rPr>
                  <w:sz w:val="16"/>
                  <w:szCs w:val="16"/>
                </w:rPr>
                <w:fldChar w:fldCharType="separate"/>
              </w:r>
              <w:r w:rsidRPr="00F272DD">
                <w:rPr>
                  <w:sz w:val="16"/>
                  <w:szCs w:val="16"/>
                </w:rPr>
                <w:t>i</w:t>
              </w:r>
              <w:r w:rsidRPr="00F272DD">
                <w:rPr>
                  <w:noProof/>
                  <w:sz w:val="16"/>
                  <w:szCs w:val="16"/>
                </w:rPr>
                <w:fldChar w:fldCharType="end"/>
              </w:r>
              <w:r w:rsidRPr="00F272DD">
                <w:rPr>
                  <w:sz w:val="16"/>
                  <w:szCs w:val="16"/>
                </w:rPr>
                <w:t xml:space="preserve"> </w:t>
              </w:r>
            </w:p>
          </w:sdtContent>
        </w:sdt>
      </w:tc>
    </w:tr>
  </w:tbl>
  <w:p w14:paraId="5BC254B6" w14:textId="77777777" w:rsidR="00F272DD" w:rsidRPr="003930BF" w:rsidRDefault="00F272D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0C47" w14:textId="77777777" w:rsidR="007817F7" w:rsidRDefault="007817F7" w:rsidP="0016075A">
      <w:r>
        <w:separator/>
      </w:r>
    </w:p>
  </w:footnote>
  <w:footnote w:type="continuationSeparator" w:id="0">
    <w:p w14:paraId="7DAB5833" w14:textId="77777777" w:rsidR="007817F7" w:rsidRDefault="007817F7" w:rsidP="0016075A">
      <w:r>
        <w:continuationSeparator/>
      </w:r>
    </w:p>
  </w:footnote>
  <w:footnote w:type="continuationNotice" w:id="1">
    <w:p w14:paraId="5244A8ED" w14:textId="77777777" w:rsidR="007817F7" w:rsidRDefault="00781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5A0E" w14:textId="77777777" w:rsidR="0050577A" w:rsidRDefault="00505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8A47" w14:textId="7BB227E0" w:rsidR="00BB1A0B" w:rsidRPr="001B0510" w:rsidRDefault="00BB1A0B" w:rsidP="002B194F">
    <w:pPr>
      <w:pStyle w:val="Header"/>
      <w:tabs>
        <w:tab w:val="center" w:pos="4322"/>
      </w:tabs>
      <w:ind w:left="142" w:right="-428"/>
      <w:rPr>
        <w:sz w:val="24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7D85" w14:textId="77777777" w:rsidR="0050577A" w:rsidRDefault="005057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227C" w14:textId="1A6DAFFA" w:rsidR="00BB1A0B" w:rsidRPr="003930BF" w:rsidRDefault="00BB1A0B" w:rsidP="0095586B">
    <w:pPr>
      <w:pStyle w:val="OLFormTop"/>
    </w:pPr>
    <w:r w:rsidRPr="00555760">
      <w:t xml:space="preserve">Request for </w:t>
    </w:r>
    <w:r>
      <w:t>Tender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923ED"/>
    <w:multiLevelType w:val="multilevel"/>
    <w:tmpl w:val="14520D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6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4A1213A"/>
    <w:multiLevelType w:val="hybridMultilevel"/>
    <w:tmpl w:val="D466C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62149"/>
    <w:multiLevelType w:val="multilevel"/>
    <w:tmpl w:val="7562BFBC"/>
    <w:name w:val="LD_Standard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46867825">
    <w:abstractNumId w:val="1"/>
  </w:num>
  <w:num w:numId="2" w16cid:durableId="1157653918">
    <w:abstractNumId w:val="3"/>
  </w:num>
  <w:num w:numId="3" w16cid:durableId="1880430304">
    <w:abstractNumId w:val="8"/>
  </w:num>
  <w:num w:numId="4" w16cid:durableId="864632519">
    <w:abstractNumId w:val="9"/>
  </w:num>
  <w:num w:numId="5" w16cid:durableId="205290168">
    <w:abstractNumId w:val="12"/>
  </w:num>
  <w:num w:numId="6" w16cid:durableId="678121993">
    <w:abstractNumId w:val="4"/>
  </w:num>
  <w:num w:numId="7" w16cid:durableId="1236084595">
    <w:abstractNumId w:val="5"/>
  </w:num>
  <w:num w:numId="8" w16cid:durableId="816189055">
    <w:abstractNumId w:val="6"/>
  </w:num>
  <w:num w:numId="9" w16cid:durableId="1248342328">
    <w:abstractNumId w:val="2"/>
  </w:num>
  <w:num w:numId="10" w16cid:durableId="2019039101">
    <w:abstractNumId w:val="10"/>
  </w:num>
  <w:num w:numId="11" w16cid:durableId="1443650312">
    <w:abstractNumId w:val="13"/>
  </w:num>
  <w:num w:numId="12" w16cid:durableId="1193032491">
    <w:abstractNumId w:val="11"/>
    <w:lvlOverride w:ilvl="0">
      <w:startOverride w:val="1"/>
    </w:lvlOverride>
  </w:num>
  <w:num w:numId="13" w16cid:durableId="150354598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149c08fb-2f19-4732-920f-54916b51d765"/>
    <w:docVar w:name="ndGeneratedStamp" w:val="3458-5540-2512, v. 1"/>
    <w:docVar w:name="ndGeneratedStampLocation" w:val="ExceptFirst"/>
  </w:docVars>
  <w:rsids>
    <w:rsidRoot w:val="0016075A"/>
    <w:rsid w:val="00012589"/>
    <w:rsid w:val="00032FD7"/>
    <w:rsid w:val="000412C0"/>
    <w:rsid w:val="00045076"/>
    <w:rsid w:val="00055C7F"/>
    <w:rsid w:val="00057529"/>
    <w:rsid w:val="00080045"/>
    <w:rsid w:val="000837FB"/>
    <w:rsid w:val="000918DC"/>
    <w:rsid w:val="00097156"/>
    <w:rsid w:val="000E2234"/>
    <w:rsid w:val="000E6FA8"/>
    <w:rsid w:val="000F2E85"/>
    <w:rsid w:val="000F3AE2"/>
    <w:rsid w:val="00127B7A"/>
    <w:rsid w:val="00127E95"/>
    <w:rsid w:val="00132BEF"/>
    <w:rsid w:val="0014433B"/>
    <w:rsid w:val="00145A27"/>
    <w:rsid w:val="0016075A"/>
    <w:rsid w:val="0018571D"/>
    <w:rsid w:val="001A0D4F"/>
    <w:rsid w:val="001A1841"/>
    <w:rsid w:val="001C03AA"/>
    <w:rsid w:val="001D0895"/>
    <w:rsid w:val="001D7ABB"/>
    <w:rsid w:val="001E6107"/>
    <w:rsid w:val="001E6C2B"/>
    <w:rsid w:val="001F1461"/>
    <w:rsid w:val="00221C82"/>
    <w:rsid w:val="00232E14"/>
    <w:rsid w:val="00235E5D"/>
    <w:rsid w:val="00237721"/>
    <w:rsid w:val="002541FA"/>
    <w:rsid w:val="0026069C"/>
    <w:rsid w:val="0026388B"/>
    <w:rsid w:val="00275E6A"/>
    <w:rsid w:val="002815C5"/>
    <w:rsid w:val="00291ED0"/>
    <w:rsid w:val="002920BC"/>
    <w:rsid w:val="002A24B2"/>
    <w:rsid w:val="002A6EF5"/>
    <w:rsid w:val="002B194F"/>
    <w:rsid w:val="002B2C64"/>
    <w:rsid w:val="002B7D9F"/>
    <w:rsid w:val="002E5B50"/>
    <w:rsid w:val="002E693F"/>
    <w:rsid w:val="002E7AAC"/>
    <w:rsid w:val="002F7A43"/>
    <w:rsid w:val="0030219C"/>
    <w:rsid w:val="003165E0"/>
    <w:rsid w:val="003232A7"/>
    <w:rsid w:val="00326FA1"/>
    <w:rsid w:val="00337117"/>
    <w:rsid w:val="00342272"/>
    <w:rsid w:val="00360780"/>
    <w:rsid w:val="0037397E"/>
    <w:rsid w:val="003930BF"/>
    <w:rsid w:val="003A18A1"/>
    <w:rsid w:val="003B3058"/>
    <w:rsid w:val="003B4104"/>
    <w:rsid w:val="003E3143"/>
    <w:rsid w:val="003F76E6"/>
    <w:rsid w:val="00401F13"/>
    <w:rsid w:val="00402C86"/>
    <w:rsid w:val="004043FD"/>
    <w:rsid w:val="00414E76"/>
    <w:rsid w:val="004224D1"/>
    <w:rsid w:val="00427549"/>
    <w:rsid w:val="00431D6E"/>
    <w:rsid w:val="00432872"/>
    <w:rsid w:val="00446B18"/>
    <w:rsid w:val="00464C11"/>
    <w:rsid w:val="00467872"/>
    <w:rsid w:val="004821D0"/>
    <w:rsid w:val="00497F5F"/>
    <w:rsid w:val="004C153B"/>
    <w:rsid w:val="004D2047"/>
    <w:rsid w:val="004E3D27"/>
    <w:rsid w:val="004E48A6"/>
    <w:rsid w:val="0050577A"/>
    <w:rsid w:val="00505905"/>
    <w:rsid w:val="00545C13"/>
    <w:rsid w:val="0054637A"/>
    <w:rsid w:val="00555760"/>
    <w:rsid w:val="0056290E"/>
    <w:rsid w:val="005A16C5"/>
    <w:rsid w:val="005A1990"/>
    <w:rsid w:val="005B3425"/>
    <w:rsid w:val="005B49B0"/>
    <w:rsid w:val="005C2A0F"/>
    <w:rsid w:val="005D2624"/>
    <w:rsid w:val="005E0342"/>
    <w:rsid w:val="005E0F09"/>
    <w:rsid w:val="005E77A1"/>
    <w:rsid w:val="005F1FE9"/>
    <w:rsid w:val="00624A22"/>
    <w:rsid w:val="00624C2B"/>
    <w:rsid w:val="00633E54"/>
    <w:rsid w:val="0063564F"/>
    <w:rsid w:val="00650BDF"/>
    <w:rsid w:val="00650FDB"/>
    <w:rsid w:val="006522D0"/>
    <w:rsid w:val="006611A4"/>
    <w:rsid w:val="0066458D"/>
    <w:rsid w:val="00665D72"/>
    <w:rsid w:val="00667111"/>
    <w:rsid w:val="00673AA4"/>
    <w:rsid w:val="00686D79"/>
    <w:rsid w:val="00694810"/>
    <w:rsid w:val="00697D51"/>
    <w:rsid w:val="006A6350"/>
    <w:rsid w:val="006A695C"/>
    <w:rsid w:val="006A7C89"/>
    <w:rsid w:val="006B1F97"/>
    <w:rsid w:val="006C5DC2"/>
    <w:rsid w:val="006D4FED"/>
    <w:rsid w:val="006F3E93"/>
    <w:rsid w:val="006F4CBC"/>
    <w:rsid w:val="00730544"/>
    <w:rsid w:val="0073591C"/>
    <w:rsid w:val="00747257"/>
    <w:rsid w:val="007512AD"/>
    <w:rsid w:val="007624FE"/>
    <w:rsid w:val="00765424"/>
    <w:rsid w:val="00767699"/>
    <w:rsid w:val="00767C0F"/>
    <w:rsid w:val="007817F7"/>
    <w:rsid w:val="007A29AA"/>
    <w:rsid w:val="007A76C4"/>
    <w:rsid w:val="007B4921"/>
    <w:rsid w:val="007B6691"/>
    <w:rsid w:val="007C066B"/>
    <w:rsid w:val="007C3A17"/>
    <w:rsid w:val="007C5A6F"/>
    <w:rsid w:val="007C6D0E"/>
    <w:rsid w:val="007D5EBF"/>
    <w:rsid w:val="007E62CD"/>
    <w:rsid w:val="007E7651"/>
    <w:rsid w:val="007F6860"/>
    <w:rsid w:val="007F6BD6"/>
    <w:rsid w:val="00802032"/>
    <w:rsid w:val="00824A80"/>
    <w:rsid w:val="00841691"/>
    <w:rsid w:val="00863207"/>
    <w:rsid w:val="00867AFF"/>
    <w:rsid w:val="00872FC6"/>
    <w:rsid w:val="008879F4"/>
    <w:rsid w:val="008A3A01"/>
    <w:rsid w:val="008B5578"/>
    <w:rsid w:val="008B6537"/>
    <w:rsid w:val="008C558C"/>
    <w:rsid w:val="008C5653"/>
    <w:rsid w:val="008D2A49"/>
    <w:rsid w:val="008E34DF"/>
    <w:rsid w:val="008F0C14"/>
    <w:rsid w:val="008F111E"/>
    <w:rsid w:val="008F3976"/>
    <w:rsid w:val="00904B3F"/>
    <w:rsid w:val="0090699B"/>
    <w:rsid w:val="00910040"/>
    <w:rsid w:val="00910F8A"/>
    <w:rsid w:val="009122D0"/>
    <w:rsid w:val="00913C25"/>
    <w:rsid w:val="00916460"/>
    <w:rsid w:val="00930A27"/>
    <w:rsid w:val="009435B8"/>
    <w:rsid w:val="00943A5C"/>
    <w:rsid w:val="0095586B"/>
    <w:rsid w:val="00957CE8"/>
    <w:rsid w:val="00965708"/>
    <w:rsid w:val="00971FC3"/>
    <w:rsid w:val="00976B9E"/>
    <w:rsid w:val="00976CFE"/>
    <w:rsid w:val="009816C3"/>
    <w:rsid w:val="00983647"/>
    <w:rsid w:val="0099300E"/>
    <w:rsid w:val="009B1952"/>
    <w:rsid w:val="009B5106"/>
    <w:rsid w:val="009C6A95"/>
    <w:rsid w:val="009F03B0"/>
    <w:rsid w:val="009F43F0"/>
    <w:rsid w:val="009F4697"/>
    <w:rsid w:val="009F70CB"/>
    <w:rsid w:val="00A019B5"/>
    <w:rsid w:val="00A04B46"/>
    <w:rsid w:val="00A07556"/>
    <w:rsid w:val="00A13842"/>
    <w:rsid w:val="00A2630E"/>
    <w:rsid w:val="00A311B8"/>
    <w:rsid w:val="00A337A7"/>
    <w:rsid w:val="00A445AE"/>
    <w:rsid w:val="00A50696"/>
    <w:rsid w:val="00A620F1"/>
    <w:rsid w:val="00A73929"/>
    <w:rsid w:val="00A74148"/>
    <w:rsid w:val="00A80E9B"/>
    <w:rsid w:val="00A8286B"/>
    <w:rsid w:val="00A929D3"/>
    <w:rsid w:val="00AA4771"/>
    <w:rsid w:val="00AB5D79"/>
    <w:rsid w:val="00AB77F1"/>
    <w:rsid w:val="00AC2854"/>
    <w:rsid w:val="00AC7EFB"/>
    <w:rsid w:val="00AD6375"/>
    <w:rsid w:val="00AF48D1"/>
    <w:rsid w:val="00AF59B0"/>
    <w:rsid w:val="00B27FEE"/>
    <w:rsid w:val="00B36DE3"/>
    <w:rsid w:val="00B4597B"/>
    <w:rsid w:val="00B52E49"/>
    <w:rsid w:val="00B541F0"/>
    <w:rsid w:val="00B71C8B"/>
    <w:rsid w:val="00B76BEB"/>
    <w:rsid w:val="00B91BFF"/>
    <w:rsid w:val="00B93E32"/>
    <w:rsid w:val="00BA55C8"/>
    <w:rsid w:val="00BB05E0"/>
    <w:rsid w:val="00BB1A0B"/>
    <w:rsid w:val="00BB4E50"/>
    <w:rsid w:val="00BC2191"/>
    <w:rsid w:val="00BC36DA"/>
    <w:rsid w:val="00BC5CB8"/>
    <w:rsid w:val="00BC6405"/>
    <w:rsid w:val="00BD5F52"/>
    <w:rsid w:val="00BD60B8"/>
    <w:rsid w:val="00BE2BEA"/>
    <w:rsid w:val="00BE4F05"/>
    <w:rsid w:val="00BF0C3B"/>
    <w:rsid w:val="00BF60DE"/>
    <w:rsid w:val="00C02A68"/>
    <w:rsid w:val="00C1168E"/>
    <w:rsid w:val="00C16141"/>
    <w:rsid w:val="00C17428"/>
    <w:rsid w:val="00C22FA8"/>
    <w:rsid w:val="00C42891"/>
    <w:rsid w:val="00C54ECF"/>
    <w:rsid w:val="00C73240"/>
    <w:rsid w:val="00C76606"/>
    <w:rsid w:val="00C925C5"/>
    <w:rsid w:val="00C94F3A"/>
    <w:rsid w:val="00CA4CC6"/>
    <w:rsid w:val="00CB4241"/>
    <w:rsid w:val="00CB70CE"/>
    <w:rsid w:val="00CD0D14"/>
    <w:rsid w:val="00CF5EB1"/>
    <w:rsid w:val="00D010EE"/>
    <w:rsid w:val="00D04697"/>
    <w:rsid w:val="00D1782C"/>
    <w:rsid w:val="00D20289"/>
    <w:rsid w:val="00D26A8B"/>
    <w:rsid w:val="00D451AB"/>
    <w:rsid w:val="00D51E42"/>
    <w:rsid w:val="00D6168A"/>
    <w:rsid w:val="00D63875"/>
    <w:rsid w:val="00D63F92"/>
    <w:rsid w:val="00D70E4F"/>
    <w:rsid w:val="00D87D08"/>
    <w:rsid w:val="00D947F4"/>
    <w:rsid w:val="00DB71A6"/>
    <w:rsid w:val="00DC3E27"/>
    <w:rsid w:val="00E01203"/>
    <w:rsid w:val="00E1166A"/>
    <w:rsid w:val="00E26295"/>
    <w:rsid w:val="00E302BB"/>
    <w:rsid w:val="00E329C0"/>
    <w:rsid w:val="00E331D0"/>
    <w:rsid w:val="00E3688B"/>
    <w:rsid w:val="00E41666"/>
    <w:rsid w:val="00E727C1"/>
    <w:rsid w:val="00E76A88"/>
    <w:rsid w:val="00E919EF"/>
    <w:rsid w:val="00E94094"/>
    <w:rsid w:val="00EB297D"/>
    <w:rsid w:val="00ED4BAD"/>
    <w:rsid w:val="00ED56A9"/>
    <w:rsid w:val="00ED5964"/>
    <w:rsid w:val="00EF44FE"/>
    <w:rsid w:val="00F03661"/>
    <w:rsid w:val="00F167B9"/>
    <w:rsid w:val="00F259F5"/>
    <w:rsid w:val="00F272DD"/>
    <w:rsid w:val="00F4671F"/>
    <w:rsid w:val="00F57AD8"/>
    <w:rsid w:val="00F700F7"/>
    <w:rsid w:val="00F7667F"/>
    <w:rsid w:val="00F86C66"/>
    <w:rsid w:val="00F87475"/>
    <w:rsid w:val="00F92A19"/>
    <w:rsid w:val="00FB1B2E"/>
    <w:rsid w:val="00FC24E5"/>
    <w:rsid w:val="00FC4DC2"/>
    <w:rsid w:val="00FD5BB8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FC429"/>
  <w15:chartTrackingRefBased/>
  <w15:docId w15:val="{C9FAB0D2-40B1-4BDA-95AD-30426D1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B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7D5EBF"/>
    <w:pPr>
      <w:widowControl w:val="0"/>
      <w:jc w:val="left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"/>
    <w:basedOn w:val="Normal"/>
    <w:link w:val="HeaderChar"/>
    <w:unhideWhenUsed/>
    <w:rsid w:val="0016075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Port Char"/>
    <w:basedOn w:val="DefaultParagraphFont"/>
    <w:link w:val="Header"/>
    <w:rsid w:val="0016075A"/>
  </w:style>
  <w:style w:type="paragraph" w:styleId="Footer">
    <w:name w:val="footer"/>
    <w:basedOn w:val="Normal"/>
    <w:link w:val="FooterChar"/>
    <w:uiPriority w:val="99"/>
    <w:unhideWhenUsed/>
    <w:rsid w:val="00160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A"/>
  </w:style>
  <w:style w:type="table" w:styleId="TableGrid">
    <w:name w:val="Table Grid"/>
    <w:basedOn w:val="TableNormal"/>
    <w:rsid w:val="007D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LNumber0">
    <w:name w:val="OL_Number0"/>
    <w:basedOn w:val="OLNormal"/>
    <w:next w:val="OLNumber1"/>
    <w:rsid w:val="007D5EBF"/>
    <w:pPr>
      <w:keepNext/>
      <w:numPr>
        <w:numId w:val="3"/>
      </w:numPr>
    </w:pPr>
    <w:rPr>
      <w:b/>
      <w:bCs/>
    </w:rPr>
  </w:style>
  <w:style w:type="paragraph" w:customStyle="1" w:styleId="OLNumber1">
    <w:name w:val="OL_Number1"/>
    <w:basedOn w:val="OLNormal"/>
    <w:qFormat/>
    <w:rsid w:val="007D5EBF"/>
    <w:pPr>
      <w:numPr>
        <w:ilvl w:val="1"/>
        <w:numId w:val="3"/>
      </w:numPr>
    </w:pPr>
  </w:style>
  <w:style w:type="paragraph" w:customStyle="1" w:styleId="OLNumber2">
    <w:name w:val="OL_Number2"/>
    <w:basedOn w:val="OLNormal"/>
    <w:qFormat/>
    <w:rsid w:val="007D5EBF"/>
    <w:pPr>
      <w:numPr>
        <w:ilvl w:val="2"/>
        <w:numId w:val="3"/>
      </w:numPr>
    </w:pPr>
  </w:style>
  <w:style w:type="paragraph" w:customStyle="1" w:styleId="OLNumber3">
    <w:name w:val="OL_Number3"/>
    <w:basedOn w:val="OLNormal"/>
    <w:qFormat/>
    <w:rsid w:val="007D5EBF"/>
    <w:pPr>
      <w:numPr>
        <w:ilvl w:val="3"/>
        <w:numId w:val="3"/>
      </w:numPr>
    </w:pPr>
  </w:style>
  <w:style w:type="paragraph" w:customStyle="1" w:styleId="OLNumber4">
    <w:name w:val="OL_Number4"/>
    <w:basedOn w:val="OLNormal"/>
    <w:qFormat/>
    <w:rsid w:val="007D5EBF"/>
    <w:pPr>
      <w:numPr>
        <w:ilvl w:val="4"/>
        <w:numId w:val="3"/>
      </w:numPr>
    </w:pPr>
  </w:style>
  <w:style w:type="paragraph" w:customStyle="1" w:styleId="OLNumber5">
    <w:name w:val="OL_Number5"/>
    <w:basedOn w:val="OLNormal"/>
    <w:qFormat/>
    <w:rsid w:val="007D5EBF"/>
    <w:pPr>
      <w:numPr>
        <w:ilvl w:val="5"/>
        <w:numId w:val="3"/>
      </w:numPr>
    </w:pPr>
  </w:style>
  <w:style w:type="paragraph" w:customStyle="1" w:styleId="OLNumber6">
    <w:name w:val="OL_Number6"/>
    <w:basedOn w:val="Normal"/>
    <w:rsid w:val="0016075A"/>
    <w:pPr>
      <w:numPr>
        <w:ilvl w:val="6"/>
        <w:numId w:val="1"/>
      </w:numPr>
      <w:spacing w:after="240"/>
    </w:pPr>
    <w:rPr>
      <w:rFonts w:eastAsia="MS Mincho"/>
      <w:sz w:val="22"/>
    </w:rPr>
  </w:style>
  <w:style w:type="paragraph" w:customStyle="1" w:styleId="OLNumber7">
    <w:name w:val="OL_Number7"/>
    <w:basedOn w:val="Normal"/>
    <w:rsid w:val="0016075A"/>
    <w:pPr>
      <w:numPr>
        <w:ilvl w:val="7"/>
        <w:numId w:val="1"/>
      </w:numPr>
      <w:spacing w:after="240"/>
    </w:pPr>
    <w:rPr>
      <w:rFonts w:eastAsia="MS Mincho"/>
      <w:sz w:val="22"/>
    </w:rPr>
  </w:style>
  <w:style w:type="paragraph" w:customStyle="1" w:styleId="TableTextB">
    <w:name w:val="Table Text B"/>
    <w:basedOn w:val="Normal"/>
    <w:rsid w:val="0016075A"/>
    <w:pPr>
      <w:overflowPunct w:val="0"/>
      <w:autoSpaceDE w:val="0"/>
      <w:autoSpaceDN w:val="0"/>
      <w:adjustRightInd w:val="0"/>
      <w:spacing w:before="60" w:after="60"/>
      <w:jc w:val="center"/>
    </w:pPr>
    <w:rPr>
      <w:rFonts w:asciiTheme="minorHAnsi" w:hAnsiTheme="minorHAnsi"/>
      <w:b/>
      <w:bCs/>
      <w:sz w:val="22"/>
    </w:rPr>
  </w:style>
  <w:style w:type="paragraph" w:customStyle="1" w:styleId="OLNumberList">
    <w:name w:val="OL_NumberList"/>
    <w:basedOn w:val="Normal"/>
    <w:qFormat/>
    <w:rsid w:val="00401F13"/>
    <w:pPr>
      <w:tabs>
        <w:tab w:val="num" w:pos="709"/>
      </w:tabs>
      <w:spacing w:after="240"/>
      <w:ind w:left="709" w:hanging="709"/>
    </w:pPr>
    <w:rPr>
      <w:rFonts w:eastAsia="MS Mincho"/>
      <w:sz w:val="22"/>
      <w:szCs w:val="24"/>
    </w:rPr>
  </w:style>
  <w:style w:type="paragraph" w:styleId="ListParagraph">
    <w:name w:val="List Paragraph"/>
    <w:basedOn w:val="Normal"/>
    <w:uiPriority w:val="34"/>
    <w:rsid w:val="007D5EBF"/>
    <w:pPr>
      <w:ind w:left="720"/>
      <w:contextualSpacing/>
    </w:pPr>
  </w:style>
  <w:style w:type="paragraph" w:customStyle="1" w:styleId="OLBodyText">
    <w:name w:val="OL_BodyText"/>
    <w:basedOn w:val="OLNormal"/>
    <w:qFormat/>
    <w:rsid w:val="007D5EBF"/>
  </w:style>
  <w:style w:type="character" w:styleId="CommentReference">
    <w:name w:val="annotation reference"/>
    <w:basedOn w:val="DefaultParagraphFont"/>
    <w:uiPriority w:val="99"/>
    <w:semiHidden/>
    <w:unhideWhenUsed/>
    <w:rsid w:val="0018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71D"/>
  </w:style>
  <w:style w:type="character" w:customStyle="1" w:styleId="CommentTextChar">
    <w:name w:val="Comment Text Char"/>
    <w:basedOn w:val="DefaultParagraphFont"/>
    <w:link w:val="CommentText"/>
    <w:uiPriority w:val="99"/>
    <w:rsid w:val="0018571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71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1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24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2B"/>
    <w:rPr>
      <w:color w:val="605E5C"/>
      <w:shd w:val="clear" w:color="auto" w:fill="E1DFDD"/>
    </w:rPr>
  </w:style>
  <w:style w:type="character" w:customStyle="1" w:styleId="Heading1Char">
    <w:name w:val="Heading 1 Char"/>
    <w:aliases w:val="HL Char"/>
    <w:basedOn w:val="DefaultParagraphFont"/>
    <w:link w:val="Heading1"/>
    <w:rsid w:val="007D5EBF"/>
    <w:rPr>
      <w:rFonts w:ascii="Calibri Light" w:eastAsiaTheme="majorEastAsia" w:hAnsi="Calibri Light" w:cstheme="majorBidi"/>
      <w:szCs w:val="32"/>
    </w:rPr>
  </w:style>
  <w:style w:type="paragraph" w:customStyle="1" w:styleId="OLBullet0">
    <w:name w:val="OL_Bullet0"/>
    <w:basedOn w:val="OLNormal"/>
    <w:qFormat/>
    <w:rsid w:val="007D5EBF"/>
    <w:pPr>
      <w:numPr>
        <w:numId w:val="4"/>
      </w:numPr>
    </w:pPr>
    <w:rPr>
      <w:szCs w:val="24"/>
    </w:rPr>
  </w:style>
  <w:style w:type="paragraph" w:customStyle="1" w:styleId="OLHeading">
    <w:name w:val="OL_Heading"/>
    <w:basedOn w:val="Normal"/>
    <w:next w:val="OLBodyText"/>
    <w:qFormat/>
    <w:rsid w:val="007D5EBF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7D5EBF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7D5EBF"/>
    <w:pPr>
      <w:numPr>
        <w:numId w:val="5"/>
      </w:numPr>
    </w:pPr>
    <w:rPr>
      <w:szCs w:val="24"/>
    </w:rPr>
  </w:style>
  <w:style w:type="paragraph" w:customStyle="1" w:styleId="OLBullet2">
    <w:name w:val="OL_Bullet2"/>
    <w:basedOn w:val="OLNormal"/>
    <w:qFormat/>
    <w:rsid w:val="007D5EBF"/>
    <w:pPr>
      <w:numPr>
        <w:numId w:val="6"/>
      </w:numPr>
    </w:pPr>
    <w:rPr>
      <w:szCs w:val="24"/>
    </w:rPr>
  </w:style>
  <w:style w:type="paragraph" w:customStyle="1" w:styleId="OLListPara">
    <w:name w:val="OL_ListPara"/>
    <w:basedOn w:val="Normal"/>
    <w:rsid w:val="007D5EBF"/>
    <w:pPr>
      <w:numPr>
        <w:numId w:val="2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7D5EBF"/>
    <w:pPr>
      <w:spacing w:after="240"/>
    </w:pPr>
  </w:style>
  <w:style w:type="paragraph" w:customStyle="1" w:styleId="OLNumber0NoNum">
    <w:name w:val="OL_Number0_NoNum"/>
    <w:basedOn w:val="OLNumber0"/>
    <w:next w:val="OLNumber1"/>
    <w:rsid w:val="007D5EBF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7D5EBF"/>
    <w:pPr>
      <w:ind w:left="709"/>
    </w:pPr>
  </w:style>
  <w:style w:type="paragraph" w:customStyle="1" w:styleId="OLIndent2">
    <w:name w:val="OL_Indent2"/>
    <w:basedOn w:val="OLNormal"/>
    <w:qFormat/>
    <w:rsid w:val="007D5EBF"/>
    <w:pPr>
      <w:ind w:left="1418"/>
    </w:pPr>
  </w:style>
  <w:style w:type="paragraph" w:customStyle="1" w:styleId="OLIndent3">
    <w:name w:val="OL_Indent3"/>
    <w:basedOn w:val="OLNormal"/>
    <w:qFormat/>
    <w:rsid w:val="007D5EBF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7D5EBF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7D5EBF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7D5EBF"/>
    <w:pPr>
      <w:keepNext/>
    </w:pPr>
    <w:rPr>
      <w:b/>
    </w:rPr>
  </w:style>
  <w:style w:type="paragraph" w:customStyle="1" w:styleId="OLQuote">
    <w:name w:val="OL_Quote"/>
    <w:basedOn w:val="OLNormal"/>
    <w:qFormat/>
    <w:rsid w:val="007D5EBF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7D5EBF"/>
    <w:pPr>
      <w:pageBreakBefore/>
      <w:widowControl w:val="0"/>
      <w:numPr>
        <w:numId w:val="7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7D5EBF"/>
    <w:pPr>
      <w:widowControl w:val="0"/>
      <w:numPr>
        <w:numId w:val="8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7D5EBF"/>
    <w:pPr>
      <w:widowControl w:val="0"/>
      <w:numPr>
        <w:ilvl w:val="1"/>
        <w:numId w:val="8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7D5EBF"/>
    <w:pPr>
      <w:widowControl w:val="0"/>
      <w:numPr>
        <w:ilvl w:val="2"/>
        <w:numId w:val="8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7D5EBF"/>
    <w:pPr>
      <w:numPr>
        <w:numId w:val="12"/>
      </w:numPr>
    </w:pPr>
  </w:style>
  <w:style w:type="paragraph" w:customStyle="1" w:styleId="OLBullet4">
    <w:name w:val="OL_Bullet4"/>
    <w:basedOn w:val="OLNormal"/>
    <w:qFormat/>
    <w:rsid w:val="007D5EBF"/>
    <w:pPr>
      <w:numPr>
        <w:numId w:val="9"/>
      </w:numPr>
    </w:pPr>
  </w:style>
  <w:style w:type="paragraph" w:customStyle="1" w:styleId="OLBullet5">
    <w:name w:val="OL_Bullet5"/>
    <w:basedOn w:val="OLNormal"/>
    <w:rsid w:val="007D5EBF"/>
    <w:pPr>
      <w:numPr>
        <w:numId w:val="10"/>
      </w:numPr>
    </w:pPr>
  </w:style>
  <w:style w:type="paragraph" w:customStyle="1" w:styleId="OLSchedule0Heading">
    <w:name w:val="OL_Schedule0_Heading"/>
    <w:basedOn w:val="OLNormal"/>
    <w:next w:val="OLBodyText"/>
    <w:qFormat/>
    <w:rsid w:val="007D5EBF"/>
    <w:pPr>
      <w:keepNext/>
      <w:pageBreakBefore/>
      <w:widowControl w:val="0"/>
      <w:numPr>
        <w:numId w:val="11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F7667F"/>
    <w:pPr>
      <w:keepNext/>
      <w:widowControl w:val="0"/>
      <w:numPr>
        <w:ilvl w:val="1"/>
        <w:numId w:val="11"/>
      </w:numPr>
      <w:tabs>
        <w:tab w:val="left" w:pos="284"/>
      </w:tabs>
      <w:spacing w:before="60" w:after="60"/>
      <w:ind w:left="284" w:hanging="284"/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7D5EBF"/>
    <w:pPr>
      <w:widowControl w:val="0"/>
      <w:numPr>
        <w:ilvl w:val="2"/>
        <w:numId w:val="11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7D5EBF"/>
    <w:pPr>
      <w:widowControl w:val="0"/>
      <w:numPr>
        <w:ilvl w:val="3"/>
        <w:numId w:val="11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7D5EBF"/>
    <w:pPr>
      <w:numPr>
        <w:ilvl w:val="4"/>
        <w:numId w:val="11"/>
      </w:numPr>
    </w:pPr>
  </w:style>
  <w:style w:type="paragraph" w:customStyle="1" w:styleId="OLNumber1BU">
    <w:name w:val="OL_Number1BU"/>
    <w:basedOn w:val="OLNumber1B"/>
    <w:next w:val="OLNumber2"/>
    <w:qFormat/>
    <w:rsid w:val="007D5EBF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7D5EBF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7D5EBF"/>
    <w:pPr>
      <w:spacing w:before="60" w:after="60"/>
      <w:jc w:val="left"/>
    </w:pPr>
  </w:style>
  <w:style w:type="paragraph" w:customStyle="1" w:styleId="OLFormTop">
    <w:name w:val="OL_FormTop"/>
    <w:basedOn w:val="OLNormal"/>
    <w:qFormat/>
    <w:rsid w:val="0095586B"/>
    <w:pPr>
      <w:jc w:val="left"/>
    </w:pPr>
    <w:rPr>
      <w:sz w:val="28"/>
    </w:rPr>
  </w:style>
  <w:style w:type="paragraph" w:customStyle="1" w:styleId="OLHeadingTitle1">
    <w:name w:val="OL_Heading_Title1"/>
    <w:basedOn w:val="OLNormal"/>
    <w:qFormat/>
    <w:rsid w:val="007D5EBF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7D5EBF"/>
    <w:rPr>
      <w:sz w:val="32"/>
    </w:rPr>
  </w:style>
  <w:style w:type="paragraph" w:customStyle="1" w:styleId="OLNormal0">
    <w:name w:val="OL_Normal0"/>
    <w:basedOn w:val="OLNormal"/>
    <w:rsid w:val="007D5EB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tender@etheridge.qld.gov.a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tender@etheridge.qld.gov.a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tender@etheridge.qld.gov.au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A440-588C-4444-8862-BA8DF5E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Helix Legal</dc:creator>
  <cp:keywords/>
  <dc:description/>
  <cp:lastModifiedBy>Raju Ranjit</cp:lastModifiedBy>
  <cp:revision>7</cp:revision>
  <cp:lastPrinted>2024-07-19T23:21:00Z</cp:lastPrinted>
  <dcterms:created xsi:type="dcterms:W3CDTF">2025-02-20T08:55:00Z</dcterms:created>
  <dcterms:modified xsi:type="dcterms:W3CDTF">2025-02-23T11:50:00Z</dcterms:modified>
</cp:coreProperties>
</file>